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Pr="000D5C95" w:rsidRDefault="00301B85">
      <w:pPr>
        <w:pStyle w:val="a4"/>
        <w:outlineLvl w:val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ДОГОВОР ПОСТАВКИ №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="00995151">
        <w:rPr>
          <w:rFonts w:ascii="Arial" w:hAnsi="Arial" w:cs="Arial"/>
          <w:sz w:val="20"/>
          <w:szCs w:val="20"/>
        </w:rPr>
        <w:t>____</w:t>
      </w:r>
    </w:p>
    <w:p w:rsidR="00301B85" w:rsidRPr="000D5C95" w:rsidRDefault="00301B8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01B85" w:rsidRPr="000D5C95" w:rsidRDefault="00301B8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г. Санкт–Петербург</w:t>
      </w:r>
      <w:r w:rsidRPr="000D5C95">
        <w:rPr>
          <w:rFonts w:ascii="Arial" w:hAnsi="Arial" w:cs="Arial"/>
          <w:b/>
          <w:bCs/>
          <w:sz w:val="20"/>
          <w:szCs w:val="20"/>
        </w:rPr>
        <w:tab/>
      </w:r>
      <w:r w:rsidR="003E0F08" w:rsidRPr="000D5C9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72B97" w:rsidRPr="000D5C95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99515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99515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99515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99515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99515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A116BE">
        <w:rPr>
          <w:rFonts w:ascii="Arial" w:hAnsi="Arial" w:cs="Arial"/>
          <w:b/>
          <w:bCs/>
          <w:color w:val="FF0000"/>
          <w:sz w:val="20"/>
          <w:szCs w:val="20"/>
        </w:rPr>
        <w:t xml:space="preserve">        </w:t>
      </w:r>
      <w:r w:rsidR="003E0F08" w:rsidRPr="000D5C95">
        <w:rPr>
          <w:rFonts w:ascii="Arial" w:hAnsi="Arial" w:cs="Arial"/>
          <w:b/>
          <w:bCs/>
          <w:sz w:val="20"/>
          <w:szCs w:val="20"/>
        </w:rPr>
        <w:t>«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136932232"/>
          <w:placeholder>
            <w:docPart w:val="DefaultPlaceholder_1082065158"/>
          </w:placeholder>
          <w:text/>
        </w:sdtPr>
        <w:sdtEndPr/>
        <w:sdtContent>
          <w:r w:rsidR="000C3890" w:rsidRPr="000C3890">
            <w:rPr>
              <w:rFonts w:ascii="Arial" w:hAnsi="Arial" w:cs="Arial"/>
              <w:b/>
              <w:bCs/>
              <w:sz w:val="20"/>
              <w:szCs w:val="20"/>
            </w:rPr>
            <w:t>___</w:t>
          </w:r>
        </w:sdtContent>
      </w:sdt>
      <w:r w:rsidR="00A116BE">
        <w:rPr>
          <w:rFonts w:ascii="Arial" w:hAnsi="Arial" w:cs="Arial"/>
          <w:b/>
          <w:bCs/>
          <w:sz w:val="20"/>
          <w:szCs w:val="20"/>
        </w:rPr>
        <w:t xml:space="preserve">»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44303238"/>
          <w:placeholder>
            <w:docPart w:val="DefaultPlaceholder_1082065158"/>
          </w:placeholder>
          <w:text/>
        </w:sdtPr>
        <w:sdtEndPr/>
        <w:sdtContent>
          <w:r w:rsidR="00995151">
            <w:rPr>
              <w:rFonts w:ascii="Arial" w:hAnsi="Arial" w:cs="Arial"/>
              <w:b/>
              <w:bCs/>
              <w:sz w:val="20"/>
              <w:szCs w:val="20"/>
            </w:rPr>
            <w:t>__________</w:t>
          </w:r>
        </w:sdtContent>
      </w:sdt>
      <w:r w:rsidR="00A116BE">
        <w:rPr>
          <w:rFonts w:ascii="Arial" w:hAnsi="Arial" w:cs="Arial"/>
          <w:b/>
          <w:bCs/>
          <w:sz w:val="20"/>
          <w:szCs w:val="20"/>
        </w:rPr>
        <w:t xml:space="preserve"> </w:t>
      </w:r>
      <w:r w:rsidR="00377B05" w:rsidRPr="000D5C95">
        <w:rPr>
          <w:rFonts w:ascii="Arial" w:hAnsi="Arial" w:cs="Arial"/>
          <w:b/>
          <w:bCs/>
          <w:sz w:val="20"/>
          <w:szCs w:val="20"/>
        </w:rPr>
        <w:t>20</w:t>
      </w:r>
      <w:r w:rsidR="001A5346" w:rsidRPr="000D5C95">
        <w:rPr>
          <w:rFonts w:ascii="Arial" w:hAnsi="Arial" w:cs="Arial"/>
          <w:b/>
          <w:bCs/>
          <w:sz w:val="20"/>
          <w:szCs w:val="20"/>
        </w:rPr>
        <w:t>1</w:t>
      </w:r>
      <w:r w:rsidR="00BC5D5F">
        <w:rPr>
          <w:rFonts w:ascii="Arial" w:hAnsi="Arial" w:cs="Arial"/>
          <w:b/>
          <w:bCs/>
          <w:sz w:val="20"/>
          <w:szCs w:val="20"/>
        </w:rPr>
        <w:t>7</w:t>
      </w:r>
      <w:r w:rsidR="003E0F08" w:rsidRPr="000D5C95">
        <w:rPr>
          <w:rFonts w:ascii="Arial" w:hAnsi="Arial" w:cs="Arial"/>
          <w:b/>
          <w:bCs/>
          <w:sz w:val="20"/>
          <w:szCs w:val="20"/>
        </w:rPr>
        <w:t xml:space="preserve"> </w:t>
      </w:r>
      <w:r w:rsidR="00377B05" w:rsidRPr="000D5C95">
        <w:rPr>
          <w:rFonts w:ascii="Arial" w:hAnsi="Arial" w:cs="Arial"/>
          <w:b/>
          <w:bCs/>
          <w:sz w:val="20"/>
          <w:szCs w:val="20"/>
        </w:rPr>
        <w:t>г.</w:t>
      </w:r>
      <w:r w:rsidR="003E0F08" w:rsidRPr="000D5C9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3E0F08" w:rsidRPr="000D5C95" w:rsidRDefault="003E0F08" w:rsidP="000E16E5">
      <w:pPr>
        <w:pStyle w:val="a7"/>
        <w:tabs>
          <w:tab w:val="clear" w:pos="540"/>
        </w:tabs>
        <w:rPr>
          <w:rFonts w:ascii="Arial" w:hAnsi="Arial" w:cs="Arial"/>
          <w:b/>
          <w:bCs/>
          <w:color w:val="FF0000"/>
        </w:rPr>
      </w:pPr>
    </w:p>
    <w:p w:rsidR="00301B85" w:rsidRPr="000D5C95" w:rsidRDefault="00FB429C" w:rsidP="003E0F08">
      <w:pPr>
        <w:pStyle w:val="a7"/>
        <w:tabs>
          <w:tab w:val="clear" w:pos="540"/>
        </w:tabs>
        <w:ind w:firstLine="540"/>
        <w:rPr>
          <w:rFonts w:ascii="Arial" w:hAnsi="Arial" w:cs="Arial"/>
        </w:rPr>
      </w:pPr>
      <w:proofErr w:type="gramStart"/>
      <w:r w:rsidRPr="00F67C84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бщество с ограниченной ответственностью «</w:t>
      </w:r>
      <w:r w:rsidRPr="002E302A">
        <w:rPr>
          <w:rFonts w:ascii="Arial" w:hAnsi="Arial" w:cs="Arial"/>
          <w:b/>
        </w:rPr>
        <w:t>Северо-Западная Топливная Компания»</w:t>
      </w:r>
      <w:r w:rsidRPr="00F67C84">
        <w:rPr>
          <w:rFonts w:ascii="Arial" w:hAnsi="Arial" w:cs="Arial"/>
          <w:b/>
        </w:rPr>
        <w:t>,</w:t>
      </w:r>
      <w:r w:rsidR="00D85598" w:rsidRPr="000D5C95">
        <w:rPr>
          <w:rFonts w:ascii="Arial" w:hAnsi="Arial" w:cs="Arial"/>
        </w:rPr>
        <w:t xml:space="preserve"> именуемое в дальнейшем </w:t>
      </w:r>
      <w:r w:rsidR="00D85598" w:rsidRPr="000D5C95">
        <w:rPr>
          <w:rFonts w:ascii="Arial" w:hAnsi="Arial" w:cs="Arial"/>
          <w:i/>
          <w:iCs/>
        </w:rPr>
        <w:t>«Поставщик»</w:t>
      </w:r>
      <w:r w:rsidR="000C3890">
        <w:rPr>
          <w:rFonts w:ascii="Arial" w:hAnsi="Arial" w:cs="Arial"/>
        </w:rPr>
        <w:t>, в лице Г</w:t>
      </w:r>
      <w:r w:rsidR="00D85598" w:rsidRPr="000D5C95">
        <w:rPr>
          <w:rFonts w:ascii="Arial" w:hAnsi="Arial" w:cs="Arial"/>
        </w:rPr>
        <w:t xml:space="preserve">енерального директора </w:t>
      </w:r>
      <w:r w:rsidR="00A2617C" w:rsidRPr="000D5C95">
        <w:rPr>
          <w:rFonts w:ascii="Arial" w:hAnsi="Arial" w:cs="Arial"/>
        </w:rPr>
        <w:t xml:space="preserve">Чубчика </w:t>
      </w:r>
      <w:r w:rsidR="007D0757">
        <w:rPr>
          <w:rFonts w:ascii="Arial" w:hAnsi="Arial" w:cs="Arial"/>
        </w:rPr>
        <w:t xml:space="preserve">Дмитрия </w:t>
      </w:r>
      <w:r w:rsidR="007D0757" w:rsidRPr="000D5C95">
        <w:rPr>
          <w:rFonts w:ascii="Arial" w:hAnsi="Arial" w:cs="Arial"/>
        </w:rPr>
        <w:t>Олег</w:t>
      </w:r>
      <w:r w:rsidR="007D0757">
        <w:rPr>
          <w:rFonts w:ascii="Arial" w:hAnsi="Arial" w:cs="Arial"/>
        </w:rPr>
        <w:t>овича</w:t>
      </w:r>
      <w:r w:rsidR="00301B85" w:rsidRPr="000D5C95">
        <w:rPr>
          <w:rFonts w:ascii="Arial" w:hAnsi="Arial" w:cs="Arial"/>
        </w:rPr>
        <w:t>, действующего на основании Устава, с одной стороны, и</w:t>
      </w:r>
      <w:r w:rsidR="000913AC" w:rsidRPr="000913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1909827"/>
          <w:placeholder>
            <w:docPart w:val="DefaultPlaceholder_1082065158"/>
          </w:placeholder>
          <w:text/>
        </w:sdtPr>
        <w:sdtEndPr/>
        <w:sdtContent>
          <w:r w:rsidR="00995151" w:rsidRPr="00AB49BD">
            <w:rPr>
              <w:rFonts w:ascii="Arial" w:hAnsi="Arial" w:cs="Arial"/>
            </w:rPr>
            <w:t>________________________</w:t>
          </w:r>
        </w:sdtContent>
      </w:sdt>
      <w:r w:rsidR="00E73AE3" w:rsidRPr="00E73AE3">
        <w:rPr>
          <w:rFonts w:ascii="Arial" w:hAnsi="Arial" w:cs="Arial"/>
          <w:b/>
        </w:rPr>
        <w:t>,</w:t>
      </w:r>
      <w:r w:rsidR="00E73AE3" w:rsidRPr="00E73AE3">
        <w:rPr>
          <w:rFonts w:ascii="Arial" w:hAnsi="Arial" w:cs="Arial"/>
        </w:rPr>
        <w:t xml:space="preserve"> именуемое в дальнейшем «</w:t>
      </w:r>
      <w:r w:rsidR="00E73AE3" w:rsidRPr="00FB429C">
        <w:rPr>
          <w:rFonts w:ascii="Arial" w:hAnsi="Arial" w:cs="Arial"/>
          <w:i/>
        </w:rPr>
        <w:t>Покупатель</w:t>
      </w:r>
      <w:r w:rsidR="00E73AE3" w:rsidRPr="00E73AE3">
        <w:rPr>
          <w:rFonts w:ascii="Arial" w:hAnsi="Arial" w:cs="Arial"/>
        </w:rPr>
        <w:t xml:space="preserve">», в лице </w:t>
      </w:r>
      <w:sdt>
        <w:sdtPr>
          <w:rPr>
            <w:rFonts w:ascii="Arial" w:hAnsi="Arial" w:cs="Arial"/>
          </w:rPr>
          <w:id w:val="1232962799"/>
          <w:placeholder>
            <w:docPart w:val="DefaultPlaceholder_1082065158"/>
          </w:placeholder>
          <w:text/>
        </w:sdtPr>
        <w:sdtEndPr/>
        <w:sdtContent>
          <w:r w:rsidR="00AB49BD">
            <w:rPr>
              <w:rFonts w:ascii="Arial" w:hAnsi="Arial" w:cs="Arial"/>
            </w:rPr>
            <w:t>__________</w:t>
          </w:r>
        </w:sdtContent>
      </w:sdt>
      <w:r w:rsidR="00E73AE3" w:rsidRPr="00E73AE3">
        <w:rPr>
          <w:rFonts w:ascii="Arial" w:hAnsi="Arial" w:cs="Arial"/>
        </w:rPr>
        <w:t>,</w:t>
      </w:r>
      <w:r w:rsidR="00377B05" w:rsidRPr="000D5C95">
        <w:rPr>
          <w:rFonts w:ascii="Arial" w:hAnsi="Arial" w:cs="Arial"/>
        </w:rPr>
        <w:t xml:space="preserve"> </w:t>
      </w:r>
      <w:r w:rsidR="00301B85" w:rsidRPr="000D5C95">
        <w:rPr>
          <w:rFonts w:ascii="Arial" w:hAnsi="Arial" w:cs="Arial"/>
        </w:rPr>
        <w:t xml:space="preserve">действующего на основании </w:t>
      </w:r>
      <w:sdt>
        <w:sdtPr>
          <w:rPr>
            <w:rFonts w:ascii="Arial" w:hAnsi="Arial" w:cs="Arial"/>
          </w:rPr>
          <w:id w:val="165163494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744491776"/>
              <w:placeholder>
                <w:docPart w:val="DefaultPlaceholder_1082065158"/>
              </w:placeholder>
              <w:text/>
            </w:sdtPr>
            <w:sdtEndPr/>
            <w:sdtContent>
              <w:r w:rsidR="00995151">
                <w:rPr>
                  <w:rFonts w:ascii="Arial" w:hAnsi="Arial" w:cs="Arial"/>
                </w:rPr>
                <w:t>______</w:t>
              </w:r>
            </w:sdtContent>
          </w:sdt>
        </w:sdtContent>
      </w:sdt>
      <w:r w:rsidR="00301B85" w:rsidRPr="000D5C95">
        <w:rPr>
          <w:rFonts w:ascii="Arial" w:hAnsi="Arial" w:cs="Arial"/>
        </w:rPr>
        <w:t xml:space="preserve">, с другой стороны, именуемые в дальнейшем </w:t>
      </w:r>
      <w:r w:rsidR="00301B85" w:rsidRPr="00E73AE3">
        <w:rPr>
          <w:rFonts w:ascii="Arial" w:hAnsi="Arial" w:cs="Arial"/>
        </w:rPr>
        <w:t>«Стороны»</w:t>
      </w:r>
      <w:r w:rsidR="00301B85" w:rsidRPr="000D5C95">
        <w:rPr>
          <w:rFonts w:ascii="Arial" w:hAnsi="Arial" w:cs="Arial"/>
        </w:rPr>
        <w:t>, заключили настоящий договор о нижеследующем.</w:t>
      </w:r>
      <w:proofErr w:type="gramEnd"/>
    </w:p>
    <w:p w:rsidR="00301B85" w:rsidRPr="000D5C95" w:rsidRDefault="00301B85">
      <w:pPr>
        <w:pStyle w:val="a7"/>
        <w:tabs>
          <w:tab w:val="clear" w:pos="540"/>
        </w:tabs>
        <w:ind w:firstLine="540"/>
        <w:rPr>
          <w:rFonts w:ascii="Arial" w:hAnsi="Arial" w:cs="Arial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Предмет договора</w:t>
      </w:r>
    </w:p>
    <w:p w:rsidR="00301B85" w:rsidRPr="000D5C95" w:rsidRDefault="00301B85">
      <w:pPr>
        <w:pStyle w:val="a5"/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Поставщик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обязуется в течение срока действия настоящего договора поставлять и передавать в собственность Покупателю в обусловленный срок нефтепродукты, именуемые в дальнейшем «Товар», а Покупатель обязуется принимать этот товар и производить его оплату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на условиях настоящего договора.</w:t>
      </w:r>
    </w:p>
    <w:p w:rsidR="00301B85" w:rsidRPr="000D5C95" w:rsidRDefault="00301B85">
      <w:pPr>
        <w:pStyle w:val="a5"/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0D5C95">
        <w:rPr>
          <w:rFonts w:ascii="Arial" w:hAnsi="Arial" w:cs="Arial"/>
          <w:sz w:val="20"/>
          <w:szCs w:val="20"/>
        </w:rPr>
        <w:t>Вид (наименование, марка) товара, цена, объемы, условия и сроки поставки, отгрузочные реквизиты Покупателя (получателя), порядок оплаты каждой партии товара – согласо</w:t>
      </w:r>
      <w:r w:rsidR="000C6BBB" w:rsidRPr="000D5C95">
        <w:rPr>
          <w:rFonts w:ascii="Arial" w:hAnsi="Arial" w:cs="Arial"/>
          <w:sz w:val="20"/>
          <w:szCs w:val="20"/>
        </w:rPr>
        <w:t>вываются сторонами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в спе</w:t>
      </w:r>
      <w:r w:rsidR="000C6BBB" w:rsidRPr="000D5C95">
        <w:rPr>
          <w:rFonts w:ascii="Arial" w:hAnsi="Arial" w:cs="Arial"/>
          <w:sz w:val="20"/>
          <w:szCs w:val="20"/>
        </w:rPr>
        <w:t>цификациях</w:t>
      </w:r>
      <w:r w:rsidRPr="000D5C95">
        <w:rPr>
          <w:rFonts w:ascii="Arial" w:hAnsi="Arial" w:cs="Arial"/>
          <w:sz w:val="20"/>
          <w:szCs w:val="20"/>
        </w:rPr>
        <w:t>, которые являются неотъемлемой частью настоящего договора.</w:t>
      </w:r>
      <w:proofErr w:type="gramEnd"/>
    </w:p>
    <w:p w:rsidR="00301B85" w:rsidRPr="000D5C95" w:rsidRDefault="00301B85">
      <w:pPr>
        <w:tabs>
          <w:tab w:val="num" w:pos="5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Качество товара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num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Качество поставляемого то</w:t>
      </w:r>
      <w:r w:rsidR="000C6BBB" w:rsidRPr="000D5C95">
        <w:rPr>
          <w:rFonts w:ascii="Arial" w:hAnsi="Arial" w:cs="Arial"/>
          <w:sz w:val="20"/>
          <w:szCs w:val="20"/>
        </w:rPr>
        <w:t>вара должно соответствовать ГОСТу, ТУ завода изготовителя и подтверждаться сертификатом (паспортом) качеств</w:t>
      </w:r>
      <w:r w:rsidR="00203266">
        <w:rPr>
          <w:rFonts w:ascii="Arial" w:hAnsi="Arial" w:cs="Arial"/>
          <w:sz w:val="20"/>
          <w:szCs w:val="20"/>
        </w:rPr>
        <w:t>а</w:t>
      </w:r>
      <w:r w:rsidR="000C6BBB" w:rsidRPr="000D5C95">
        <w:rPr>
          <w:rFonts w:ascii="Arial" w:hAnsi="Arial" w:cs="Arial"/>
          <w:sz w:val="20"/>
          <w:szCs w:val="20"/>
        </w:rPr>
        <w:t>. Оригинал сертификата (паспорта) качества предоставляется Поставщиком Покупателю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="000C6BBB" w:rsidRPr="000D5C95">
        <w:rPr>
          <w:rFonts w:ascii="Arial" w:hAnsi="Arial" w:cs="Arial"/>
          <w:sz w:val="20"/>
          <w:szCs w:val="20"/>
        </w:rPr>
        <w:t>одновременно с товаром.</w:t>
      </w:r>
    </w:p>
    <w:p w:rsidR="00301B85" w:rsidRPr="000D5C95" w:rsidRDefault="00301B85">
      <w:pPr>
        <w:pStyle w:val="a5"/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Согласование между сторонами уточненных характеристик и дополнительных требований по каче</w:t>
      </w:r>
      <w:r w:rsidR="00C308F6">
        <w:rPr>
          <w:rFonts w:ascii="Arial" w:hAnsi="Arial" w:cs="Arial"/>
          <w:sz w:val="20"/>
          <w:szCs w:val="20"/>
        </w:rPr>
        <w:t>ству, не предусмотренных п. 2.1.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настоящего договора, производится сторонами в отдельном порядке. </w:t>
      </w:r>
    </w:p>
    <w:p w:rsidR="00301B85" w:rsidRPr="000D5C95" w:rsidRDefault="00301B85">
      <w:pPr>
        <w:tabs>
          <w:tab w:val="left" w:pos="540"/>
        </w:tabs>
        <w:jc w:val="right"/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Условия поставки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Поставка товаров выполняется Поставщиком при условии полной оплаты Покупателем предыдущей поставки.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Поставка товара выполняется одним из следующих способов:</w:t>
      </w:r>
    </w:p>
    <w:p w:rsidR="00301B85" w:rsidRPr="000D5C95" w:rsidRDefault="00301B85" w:rsidP="00157E1C">
      <w:pPr>
        <w:numPr>
          <w:ilvl w:val="0"/>
          <w:numId w:val="6"/>
        </w:numPr>
        <w:tabs>
          <w:tab w:val="clear" w:pos="72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путем доставки товара автомобильным транспортом Поставщика;</w:t>
      </w:r>
    </w:p>
    <w:p w:rsidR="00301B85" w:rsidRPr="000D5C95" w:rsidRDefault="00301B85" w:rsidP="00157E1C">
      <w:pPr>
        <w:numPr>
          <w:ilvl w:val="0"/>
          <w:numId w:val="6"/>
        </w:numPr>
        <w:tabs>
          <w:tab w:val="clear" w:pos="720"/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путем доставки товара автомобильным транспортом Покупателя (самовывоз);</w:t>
      </w:r>
    </w:p>
    <w:p w:rsidR="00301B85" w:rsidRPr="000D5C95" w:rsidRDefault="00301B85" w:rsidP="00157E1C">
      <w:pPr>
        <w:numPr>
          <w:ilvl w:val="0"/>
          <w:numId w:val="6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путем передачи товара с кода хранения Поставщика на код хранения Покупателя.</w:t>
      </w:r>
    </w:p>
    <w:p w:rsidR="00301B85" w:rsidRPr="000D5C95" w:rsidRDefault="00301B85">
      <w:pPr>
        <w:tabs>
          <w:tab w:val="left" w:pos="540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Дополнительные условия и порядок поставки товара одним из способов, указанных в п. 3.2 настоящего договора могут быть определены сторонами в дополнительном соглашении к настоящему договору. 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Поставка товара производится определенными партиями. Партией считается:</w:t>
      </w:r>
    </w:p>
    <w:p w:rsidR="00301B85" w:rsidRPr="000D5C95" w:rsidRDefault="00301B85" w:rsidP="003A760F">
      <w:pPr>
        <w:pStyle w:val="a5"/>
        <w:tabs>
          <w:tab w:val="clear" w:pos="900"/>
          <w:tab w:val="left" w:pos="540"/>
        </w:tabs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–</w:t>
      </w:r>
      <w:r w:rsidR="003A760F" w:rsidRPr="000D5C95">
        <w:rPr>
          <w:rFonts w:ascii="Arial" w:hAnsi="Arial" w:cs="Arial"/>
          <w:sz w:val="20"/>
          <w:szCs w:val="20"/>
        </w:rPr>
        <w:tab/>
      </w:r>
      <w:r w:rsidRPr="000D5C95">
        <w:rPr>
          <w:rFonts w:ascii="Arial" w:hAnsi="Arial" w:cs="Arial"/>
          <w:sz w:val="20"/>
          <w:szCs w:val="20"/>
        </w:rPr>
        <w:t>при доставке товара автотранспортом Поставщика: количество товара, доставленное в одной автоцистерне Поставщика (согласно товарно-транспортным накладным и акту слива);</w:t>
      </w:r>
    </w:p>
    <w:p w:rsidR="00301B85" w:rsidRPr="000D5C95" w:rsidRDefault="00301B85" w:rsidP="00157E1C">
      <w:pPr>
        <w:pStyle w:val="a5"/>
        <w:numPr>
          <w:ilvl w:val="0"/>
          <w:numId w:val="2"/>
        </w:numPr>
        <w:tabs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доставке товара автотранспортом Покупателя (самовывозе): количество товара, полученное по соответствующей доверенности, выданной Поставщиком (согласно данным соответствующих товарно–транспортных накладных);</w:t>
      </w:r>
    </w:p>
    <w:p w:rsidR="00301B85" w:rsidRPr="000D5C95" w:rsidRDefault="00301B85" w:rsidP="00157E1C">
      <w:pPr>
        <w:pStyle w:val="a5"/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передаче товара с кода хранения Поставщика на код хранения Покупателя (получателя): количество товара одного вида, перемещенное на код хранения Покупателя (получателя) единовременно.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Заявка представляется Поставщику в срок не позднее, чем за 24 часа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до даты отгрузки товара. 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 случае если заявка не может быть удовлетворена Поставщиком в полном объеме, он должен сообщить об этом Покупателю в срок не позднее 24 часов с момента получения от него заявки.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Поставщик в течение 24 часов с момента отгрузки товара для его доставки Покупателю должен сообщить последнему о произведенной отгрузке. Сообщение должно содержать: наименование транспортного средства, наименование и объем отгруженного товара, примерную дату прибытия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товара в пункт поставки.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Сообщение может быть направлено путем использования факсимильных/компьютерных сре</w:t>
      </w:r>
      <w:proofErr w:type="gramStart"/>
      <w:r w:rsidRPr="000D5C95">
        <w:rPr>
          <w:rFonts w:ascii="Arial" w:hAnsi="Arial" w:cs="Arial"/>
          <w:sz w:val="20"/>
          <w:szCs w:val="20"/>
        </w:rPr>
        <w:t>дств св</w:t>
      </w:r>
      <w:proofErr w:type="gramEnd"/>
      <w:r w:rsidRPr="000D5C95">
        <w:rPr>
          <w:rFonts w:ascii="Arial" w:hAnsi="Arial" w:cs="Arial"/>
          <w:sz w:val="20"/>
          <w:szCs w:val="20"/>
        </w:rPr>
        <w:t>язи либо передано по телефону.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Минимальной нормой отгрузки считается:</w:t>
      </w:r>
    </w:p>
    <w:p w:rsidR="00301B85" w:rsidRPr="000D5C95" w:rsidRDefault="00301B85" w:rsidP="00157E1C">
      <w:pPr>
        <w:pStyle w:val="a5"/>
        <w:numPr>
          <w:ilvl w:val="0"/>
          <w:numId w:val="2"/>
        </w:numPr>
        <w:tabs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доставке товара автотранспортом Поставщика: одна автоцистерна;</w:t>
      </w:r>
    </w:p>
    <w:p w:rsidR="00301B85" w:rsidRPr="000D5C95" w:rsidRDefault="00301B85" w:rsidP="00157E1C">
      <w:pPr>
        <w:pStyle w:val="a5"/>
        <w:numPr>
          <w:ilvl w:val="0"/>
          <w:numId w:val="2"/>
        </w:numPr>
        <w:tabs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доставке товара автотранспортом Покупателя (самовывозе): одна автоцистерна;</w:t>
      </w:r>
    </w:p>
    <w:p w:rsidR="00301B85" w:rsidRPr="000D5C95" w:rsidRDefault="00301B85" w:rsidP="00157E1C">
      <w:pPr>
        <w:pStyle w:val="a5"/>
        <w:numPr>
          <w:ilvl w:val="0"/>
          <w:numId w:val="2"/>
        </w:numPr>
        <w:tabs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при передаче товара с кода хранения Поставщика на код хранения Покупателя (получателя): количество товара одного вида, перемещенное на код хранения Покупателя (получателя) единовременно. </w:t>
      </w:r>
    </w:p>
    <w:p w:rsidR="00301B85" w:rsidRPr="000D5C95" w:rsidRDefault="00301B85">
      <w:pPr>
        <w:pStyle w:val="a5"/>
        <w:tabs>
          <w:tab w:val="clear" w:pos="900"/>
          <w:tab w:val="left" w:pos="540"/>
        </w:tabs>
        <w:ind w:firstLine="54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lastRenderedPageBreak/>
        <w:t>Поставка партии товара ниже минимальных норм отгрузки не производится и недопоставкой не считается. При этом Поставщик не несет ответственность за нарушение сроков поставки и недопоставку товара.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Переход права собственности на товар происходит </w:t>
      </w:r>
      <w:proofErr w:type="gramStart"/>
      <w:r w:rsidRPr="000D5C95">
        <w:rPr>
          <w:rFonts w:ascii="Arial" w:hAnsi="Arial" w:cs="Arial"/>
          <w:sz w:val="20"/>
          <w:szCs w:val="20"/>
        </w:rPr>
        <w:t>с даты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поставки</w:t>
      </w:r>
      <w:proofErr w:type="gramEnd"/>
      <w:r w:rsidRPr="000D5C95">
        <w:rPr>
          <w:rFonts w:ascii="Arial" w:hAnsi="Arial" w:cs="Arial"/>
          <w:sz w:val="20"/>
          <w:szCs w:val="20"/>
        </w:rPr>
        <w:t xml:space="preserve"> товара Покупателю.</w:t>
      </w:r>
    </w:p>
    <w:p w:rsidR="008D5F68" w:rsidRPr="000D5C95" w:rsidRDefault="008D5F68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Сроки и порядок поставки</w:t>
      </w:r>
    </w:p>
    <w:p w:rsidR="00301B85" w:rsidRPr="000D5C95" w:rsidRDefault="00301B85">
      <w:pPr>
        <w:pStyle w:val="a5"/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Товар должен быть поставлен Покупателю не позднее согласованного сторонами срока.</w:t>
      </w:r>
    </w:p>
    <w:p w:rsidR="00301B85" w:rsidRPr="000D5C95" w:rsidRDefault="00301B85">
      <w:pPr>
        <w:pStyle w:val="a5"/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Датой поставки каждой партии товара считается:</w:t>
      </w:r>
    </w:p>
    <w:p w:rsidR="00301B85" w:rsidRPr="000D5C95" w:rsidRDefault="00301B85" w:rsidP="00157E1C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доставке товара автотранспортом Поставщика: дата доставки товара Поставщиком в пункт поставки и отметка Покупателя (получателя) в товарно–транспортной накладной, свидетельствующая о получении им соответствующей партии товара;</w:t>
      </w:r>
    </w:p>
    <w:p w:rsidR="00301B85" w:rsidRPr="000D5C95" w:rsidRDefault="00301B85" w:rsidP="00157E1C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самовывозе: дата отгрузки товара Покупателю по каждой доверенности Поставщика на Базе хранения или НПЗ согласно товарно–транспортной накладной.</w:t>
      </w:r>
    </w:p>
    <w:p w:rsidR="00301B85" w:rsidRPr="000D5C95" w:rsidRDefault="00301B85" w:rsidP="00157E1C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передаче товара с кода хранения Поставщика на код хранения Покупателя: дата зачисления товара одного вида, переданного на код хранения Покупателя (получателя).</w:t>
      </w:r>
    </w:p>
    <w:p w:rsidR="00301B85" w:rsidRPr="000D5C95" w:rsidRDefault="00301B85">
      <w:pPr>
        <w:pStyle w:val="a5"/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Поставщик имеет право на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досрочную поставку каждой партии товара только с согласия Покупателя. </w:t>
      </w:r>
    </w:p>
    <w:p w:rsidR="00301B85" w:rsidRPr="000D5C95" w:rsidRDefault="00301B85">
      <w:pPr>
        <w:pStyle w:val="a5"/>
        <w:tabs>
          <w:tab w:val="clear" w:pos="900"/>
          <w:tab w:val="left" w:pos="540"/>
        </w:tabs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Цена и порядок расчетов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Покупатель производит оплату каждой партии товара </w:t>
      </w:r>
      <w:r w:rsidR="00C6774B" w:rsidRPr="000D5C95">
        <w:rPr>
          <w:rFonts w:ascii="Arial" w:hAnsi="Arial" w:cs="Arial"/>
          <w:sz w:val="20"/>
          <w:szCs w:val="20"/>
        </w:rPr>
        <w:t xml:space="preserve">путем перечисления денежных средств на расчетный счет Поставщика (счет, указанный Поставщиком) </w:t>
      </w:r>
      <w:r w:rsidRPr="000D5C95">
        <w:rPr>
          <w:rFonts w:ascii="Arial" w:hAnsi="Arial" w:cs="Arial"/>
          <w:sz w:val="20"/>
          <w:szCs w:val="20"/>
        </w:rPr>
        <w:t>по цене, включая НДС, согласно счетам, выставляемым Поставщиком. В платежных документах НДС выделяется отдельной строкой.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</w:p>
    <w:p w:rsidR="00301B85" w:rsidRPr="000D5C95" w:rsidRDefault="00816C86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исполнения обязательств по настоящему договору стороны определили 100% порядок предоплаты за товар </w:t>
      </w:r>
      <w:r w:rsidRPr="00F67C84">
        <w:rPr>
          <w:rFonts w:ascii="Arial" w:hAnsi="Arial" w:cs="Arial"/>
          <w:sz w:val="20"/>
          <w:szCs w:val="20"/>
        </w:rPr>
        <w:t>согласно счету Поставщика, если иные условия не оговорены в дополнительном соглашении</w:t>
      </w:r>
      <w:r>
        <w:rPr>
          <w:rFonts w:ascii="Arial" w:hAnsi="Arial" w:cs="Arial"/>
          <w:sz w:val="20"/>
          <w:szCs w:val="20"/>
        </w:rPr>
        <w:t xml:space="preserve"> или спецификации </w:t>
      </w:r>
      <w:r w:rsidRPr="00F67C84">
        <w:rPr>
          <w:rFonts w:ascii="Arial" w:hAnsi="Arial" w:cs="Arial"/>
          <w:sz w:val="20"/>
          <w:szCs w:val="20"/>
        </w:rPr>
        <w:t>к настоящему договор</w:t>
      </w:r>
      <w:r>
        <w:rPr>
          <w:rFonts w:ascii="Arial" w:hAnsi="Arial" w:cs="Arial"/>
          <w:sz w:val="20"/>
          <w:szCs w:val="20"/>
        </w:rPr>
        <w:t>у</w:t>
      </w:r>
      <w:r w:rsidR="00C6774B">
        <w:rPr>
          <w:rFonts w:ascii="Arial" w:hAnsi="Arial" w:cs="Arial"/>
          <w:sz w:val="20"/>
          <w:szCs w:val="20"/>
        </w:rPr>
        <w:t>.</w:t>
      </w:r>
      <w:r w:rsidR="00301B85" w:rsidRPr="000D5C95">
        <w:rPr>
          <w:rFonts w:ascii="Arial" w:hAnsi="Arial" w:cs="Arial"/>
          <w:sz w:val="20"/>
          <w:szCs w:val="20"/>
        </w:rPr>
        <w:t xml:space="preserve"> </w:t>
      </w:r>
    </w:p>
    <w:p w:rsidR="00995151" w:rsidRDefault="00995151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Расчеты за каждую поставленную партию товара производятся путем перечисления Покупателем денежных средств на расчетный счет Поставщика (счет, указанный Поставщиком) или иным способом, не противоречащим законодательству РФ. 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Датой оплаты считается дата поступления денежных средств на расчетный счет Поставщика (счет, указанный Поставщиком).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Если в цену товара не включена стоимость транспортных и иных расходов Поставщика, связанных с выполнением условий настоящего договора, то данные расходы оплачиваются Покупателем отдельно в течение </w:t>
      </w:r>
      <w:r w:rsidR="00995151">
        <w:rPr>
          <w:rFonts w:ascii="Arial" w:hAnsi="Arial" w:cs="Arial"/>
          <w:sz w:val="20"/>
          <w:szCs w:val="20"/>
        </w:rPr>
        <w:t>2</w:t>
      </w:r>
      <w:r w:rsidRPr="000D5C95">
        <w:rPr>
          <w:rFonts w:ascii="Arial" w:hAnsi="Arial" w:cs="Arial"/>
          <w:sz w:val="20"/>
          <w:szCs w:val="20"/>
        </w:rPr>
        <w:t xml:space="preserve"> банковских дней согласно счетам, выставленным Поставщиком.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каждом изменении после заключения настоящего договора отпускных цен на товары и /или транспортных тарифов, Поставщик должен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письменно уведомить об этом Покупателя в срок не позднее одного дня до начала поставки следующей партии товара. Покупатель в течение одного дня </w:t>
      </w:r>
      <w:proofErr w:type="gramStart"/>
      <w:r w:rsidRPr="000D5C95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0D5C95">
        <w:rPr>
          <w:rFonts w:ascii="Arial" w:hAnsi="Arial" w:cs="Arial"/>
          <w:sz w:val="20"/>
          <w:szCs w:val="20"/>
        </w:rPr>
        <w:t xml:space="preserve"> такого уведомления должен письменно известить Поставщика о своем согласии или не согласии с новыми ценами путем направления ему телеграммы, телетайпограммы и т. п. Поставка Покупателю товара по новым ценам без его письменного согласия в этот период не производится. </w:t>
      </w:r>
    </w:p>
    <w:p w:rsidR="00301B85" w:rsidRPr="000D5C95" w:rsidRDefault="00301B85">
      <w:pPr>
        <w:tabs>
          <w:tab w:val="left" w:pos="540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 случае несогласия Покупателя с новыми ценами на товар и/или транспортными тарифами поставка следующей партии товара не производится, при этом Поставщик не несет ответственности за нарушение своих обязательств по настоящему договору.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В случае образовавшейся задолженности по оплате поставленного товара, платежи, совершенные Покупателем засчитываются Поставщиком в погашение ранее неоплаченных сумм за поставленный товар, независимо от назначения платежа в платежных документах. </w:t>
      </w:r>
    </w:p>
    <w:p w:rsidR="00BF221D" w:rsidRPr="000D5C95" w:rsidRDefault="00BF221D">
      <w:pPr>
        <w:jc w:val="both"/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Сдача–приемка товара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При доставке товара автомобильным транспортом Поставщика приемка товара по качеству и количеству производятся в соответствии с условиями настоящего договора и Инструкцией Госкомнефтепродукта СССР от 15.08.85 г. № 06/21-8-446 «О порядке поступления, хранения, отпуска и учета нефти и нефтепродуктов на нефтебазах, наливных пунктах и автозаправочных станциях системы Госкомнефтепродукта СССР». 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В случае поставки некачественного товара или его недопоставки вызов </w:t>
      </w:r>
      <w:r w:rsidR="000C6BBB" w:rsidRPr="000D5C95">
        <w:rPr>
          <w:rFonts w:ascii="Arial" w:hAnsi="Arial" w:cs="Arial"/>
          <w:sz w:val="20"/>
          <w:szCs w:val="20"/>
        </w:rPr>
        <w:t>представителя Поставщика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обязателен, при этом сторонами составляется акт установленной формы и назначается проведение независимой экспертизы. </w:t>
      </w:r>
    </w:p>
    <w:p w:rsidR="00301B85" w:rsidRPr="000D5C95" w:rsidRDefault="00301B85" w:rsidP="0025011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Выбор организации, осуществляющей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независимую экспертизу, предоставляется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D5C95">
        <w:rPr>
          <w:rFonts w:ascii="Arial" w:hAnsi="Arial" w:cs="Arial"/>
          <w:sz w:val="20"/>
          <w:szCs w:val="20"/>
        </w:rPr>
        <w:t>стороне</w:t>
      </w:r>
      <w:proofErr w:type="gramEnd"/>
      <w:r w:rsidRPr="000D5C95">
        <w:rPr>
          <w:rFonts w:ascii="Arial" w:hAnsi="Arial" w:cs="Arial"/>
          <w:sz w:val="20"/>
          <w:szCs w:val="20"/>
        </w:rPr>
        <w:t xml:space="preserve"> которая заказывает экспертизу.</w:t>
      </w:r>
    </w:p>
    <w:p w:rsidR="008A63E3" w:rsidRDefault="008A63E3" w:rsidP="008A63E3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FB429C" w:rsidRDefault="00FB429C" w:rsidP="008A63E3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FB429C" w:rsidRDefault="00FB429C" w:rsidP="008A63E3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FB429C" w:rsidRPr="000D5C95" w:rsidRDefault="00FB429C" w:rsidP="008A63E3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lastRenderedPageBreak/>
        <w:t>Права и обязанности сторон</w:t>
      </w:r>
    </w:p>
    <w:p w:rsidR="00301B85" w:rsidRPr="000D5C95" w:rsidRDefault="00301B85">
      <w:pPr>
        <w:numPr>
          <w:ilvl w:val="1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Поставщик обязан:</w:t>
      </w:r>
    </w:p>
    <w:p w:rsidR="00A970DE" w:rsidRPr="000D5C95" w:rsidRDefault="00301B85">
      <w:pPr>
        <w:pStyle w:val="a5"/>
        <w:numPr>
          <w:ilvl w:val="2"/>
          <w:numId w:val="1"/>
        </w:numPr>
        <w:tabs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Своевременно поставлять Покупателю (получателю) товар надлежащего качества в количестве, ассортименте на условиях настоящего договора.</w:t>
      </w:r>
    </w:p>
    <w:p w:rsidR="00301B85" w:rsidRPr="000D5C95" w:rsidRDefault="00301B85">
      <w:pPr>
        <w:pStyle w:val="a5"/>
        <w:numPr>
          <w:ilvl w:val="2"/>
          <w:numId w:val="1"/>
        </w:numPr>
        <w:tabs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Извещать Покупателя об отгрузке в </w:t>
      </w:r>
      <w:proofErr w:type="gramStart"/>
      <w:r w:rsidRPr="000D5C95">
        <w:rPr>
          <w:rFonts w:ascii="Arial" w:hAnsi="Arial" w:cs="Arial"/>
          <w:sz w:val="20"/>
          <w:szCs w:val="20"/>
        </w:rPr>
        <w:t>срок</w:t>
      </w:r>
      <w:proofErr w:type="gramEnd"/>
      <w:r w:rsidRPr="000D5C95">
        <w:rPr>
          <w:rFonts w:ascii="Arial" w:hAnsi="Arial" w:cs="Arial"/>
          <w:sz w:val="20"/>
          <w:szCs w:val="20"/>
        </w:rPr>
        <w:t xml:space="preserve"> установленный п</w:t>
      </w:r>
      <w:r w:rsidR="00490580">
        <w:rPr>
          <w:rFonts w:ascii="Arial" w:hAnsi="Arial" w:cs="Arial"/>
          <w:sz w:val="20"/>
          <w:szCs w:val="20"/>
        </w:rPr>
        <w:t>.</w:t>
      </w:r>
      <w:r w:rsidRPr="000D5C95">
        <w:rPr>
          <w:rFonts w:ascii="Arial" w:hAnsi="Arial" w:cs="Arial"/>
          <w:sz w:val="20"/>
          <w:szCs w:val="20"/>
        </w:rPr>
        <w:t xml:space="preserve"> 3.6 настоящего договора.</w:t>
      </w:r>
    </w:p>
    <w:p w:rsidR="00301B85" w:rsidRPr="000D5C95" w:rsidRDefault="00301B85">
      <w:pPr>
        <w:pStyle w:val="a5"/>
        <w:numPr>
          <w:ilvl w:val="2"/>
          <w:numId w:val="1"/>
        </w:numPr>
        <w:tabs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Обеспечивать Покупателя необходимыми документами на каждую пар</w:t>
      </w:r>
      <w:r w:rsidR="00490580">
        <w:rPr>
          <w:rFonts w:ascii="Arial" w:hAnsi="Arial" w:cs="Arial"/>
          <w:sz w:val="20"/>
          <w:szCs w:val="20"/>
        </w:rPr>
        <w:t>т</w:t>
      </w:r>
      <w:r w:rsidRPr="000D5C95">
        <w:rPr>
          <w:rFonts w:ascii="Arial" w:hAnsi="Arial" w:cs="Arial"/>
          <w:sz w:val="20"/>
          <w:szCs w:val="20"/>
        </w:rPr>
        <w:t>ию поставляемого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товара. </w:t>
      </w:r>
    </w:p>
    <w:p w:rsidR="00301B85" w:rsidRPr="000D5C95" w:rsidRDefault="00301B85">
      <w:pPr>
        <w:tabs>
          <w:tab w:val="num" w:pos="660"/>
        </w:tabs>
        <w:jc w:val="both"/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Поставщик имеет право:</w:t>
      </w:r>
    </w:p>
    <w:p w:rsidR="00301B85" w:rsidRPr="000D5C95" w:rsidRDefault="00301B85" w:rsidP="00A0089B">
      <w:pPr>
        <w:pStyle w:val="a5"/>
        <w:numPr>
          <w:ilvl w:val="2"/>
          <w:numId w:val="7"/>
        </w:numPr>
        <w:tabs>
          <w:tab w:val="clear" w:pos="720"/>
          <w:tab w:val="num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Приостановить поставку или перенести ее на неопределенный срок в случаях</w:t>
      </w:r>
      <w:r w:rsidR="00A0089B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нарушения Покупателем условий настоящего договора</w:t>
      </w:r>
      <w:r w:rsidR="00A0089B" w:rsidRPr="000D5C95">
        <w:rPr>
          <w:rFonts w:ascii="Arial" w:hAnsi="Arial" w:cs="Arial"/>
          <w:sz w:val="20"/>
          <w:szCs w:val="20"/>
        </w:rPr>
        <w:t xml:space="preserve"> по оплате поставляемого товара</w:t>
      </w:r>
      <w:r w:rsidRPr="000D5C95">
        <w:rPr>
          <w:rFonts w:ascii="Arial" w:hAnsi="Arial" w:cs="Arial"/>
          <w:sz w:val="20"/>
          <w:szCs w:val="20"/>
        </w:rPr>
        <w:t>.</w:t>
      </w:r>
    </w:p>
    <w:p w:rsidR="00301B85" w:rsidRPr="000D5C95" w:rsidRDefault="00301B85" w:rsidP="00A0089B">
      <w:pPr>
        <w:pStyle w:val="a5"/>
        <w:tabs>
          <w:tab w:val="clear" w:pos="900"/>
          <w:tab w:val="left" w:pos="540"/>
        </w:tabs>
        <w:ind w:firstLine="54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 этом Поставщик не несет ответственности за нарушение сроков поставки и не отгруженный товар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недопоставкой не считается. </w:t>
      </w:r>
    </w:p>
    <w:p w:rsidR="008D5F68" w:rsidRPr="000D5C95" w:rsidRDefault="008D5F68" w:rsidP="00A0089B">
      <w:pPr>
        <w:pStyle w:val="a5"/>
        <w:tabs>
          <w:tab w:val="clear" w:pos="900"/>
          <w:tab w:val="left" w:pos="540"/>
        </w:tabs>
        <w:ind w:firstLine="540"/>
        <w:rPr>
          <w:rFonts w:ascii="Arial" w:hAnsi="Arial" w:cs="Arial"/>
          <w:sz w:val="20"/>
          <w:szCs w:val="20"/>
        </w:rPr>
      </w:pPr>
    </w:p>
    <w:p w:rsidR="00301B85" w:rsidRPr="000D5C95" w:rsidRDefault="00301B85" w:rsidP="00DF3644">
      <w:pPr>
        <w:pStyle w:val="3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Покупатель обязан:</w:t>
      </w:r>
    </w:p>
    <w:p w:rsidR="00301B85" w:rsidRPr="000D5C95" w:rsidRDefault="00301B85" w:rsidP="001002A6">
      <w:pPr>
        <w:pStyle w:val="3"/>
        <w:numPr>
          <w:ilvl w:val="2"/>
          <w:numId w:val="7"/>
        </w:numPr>
        <w:tabs>
          <w:tab w:val="clear" w:pos="720"/>
          <w:tab w:val="num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Совершить все необходимые действия, обеспечивающие принятие каждой партии товара, поставленной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 xml:space="preserve">согласно условиям настоящего договора. </w:t>
      </w:r>
    </w:p>
    <w:p w:rsidR="00301B85" w:rsidRPr="000D5C95" w:rsidRDefault="00301B85" w:rsidP="00157E1C">
      <w:pPr>
        <w:pStyle w:val="3"/>
        <w:numPr>
          <w:ilvl w:val="2"/>
          <w:numId w:val="7"/>
        </w:numPr>
        <w:tabs>
          <w:tab w:val="left" w:pos="540"/>
          <w:tab w:val="left" w:pos="90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Получив товар, уведомить об этом Поставщика в течение 24 часов с момента доставки товара в пункт поставки.</w:t>
      </w:r>
    </w:p>
    <w:p w:rsidR="00301B85" w:rsidRPr="000D5C95" w:rsidRDefault="00301B85" w:rsidP="00157E1C">
      <w:pPr>
        <w:pStyle w:val="3"/>
        <w:numPr>
          <w:ilvl w:val="2"/>
          <w:numId w:val="7"/>
        </w:numPr>
        <w:tabs>
          <w:tab w:val="left" w:pos="540"/>
          <w:tab w:val="left" w:pos="90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Своевременно и в полном объеме производить расчеты с Поставщиком.</w:t>
      </w:r>
    </w:p>
    <w:p w:rsidR="00301B85" w:rsidRPr="000D5C95" w:rsidRDefault="00301B85" w:rsidP="00157E1C">
      <w:pPr>
        <w:pStyle w:val="3"/>
        <w:numPr>
          <w:ilvl w:val="2"/>
          <w:numId w:val="7"/>
        </w:numPr>
        <w:tabs>
          <w:tab w:val="left" w:pos="540"/>
          <w:tab w:val="left" w:pos="90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 случае необходимос</w:t>
      </w:r>
      <w:r w:rsidR="000C6BBB" w:rsidRPr="000D5C95">
        <w:rPr>
          <w:rFonts w:ascii="Arial" w:hAnsi="Arial" w:cs="Arial"/>
          <w:sz w:val="20"/>
          <w:szCs w:val="20"/>
        </w:rPr>
        <w:t>ти для Покупателя изменить некот</w:t>
      </w:r>
      <w:r w:rsidRPr="000D5C95">
        <w:rPr>
          <w:rFonts w:ascii="Arial" w:hAnsi="Arial" w:cs="Arial"/>
          <w:sz w:val="20"/>
          <w:szCs w:val="20"/>
        </w:rPr>
        <w:t>орые позиции по ассортименту поставляемого товара он обязан представить Поставщику новую заявку (спецификацию)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для согласования в срок не менее 24 часов до наступления нового срока поставки.</w:t>
      </w:r>
    </w:p>
    <w:p w:rsidR="00301B85" w:rsidRPr="000D5C95" w:rsidRDefault="00301B85" w:rsidP="00157E1C">
      <w:pPr>
        <w:pStyle w:val="3"/>
        <w:numPr>
          <w:ilvl w:val="2"/>
          <w:numId w:val="7"/>
        </w:numPr>
        <w:tabs>
          <w:tab w:val="left" w:pos="540"/>
          <w:tab w:val="left" w:pos="90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Предоставить подтверждение в адрес нефтебазы или НПЗ о согласии на перемещение соответствующего объема нефтепродуктов на свое (получателя) хранение в течение двух часов с момента согласования. </w:t>
      </w:r>
    </w:p>
    <w:p w:rsidR="00301B85" w:rsidRPr="000D5C95" w:rsidRDefault="00301B85">
      <w:pPr>
        <w:pStyle w:val="3"/>
        <w:tabs>
          <w:tab w:val="left" w:pos="540"/>
          <w:tab w:val="left" w:pos="900"/>
        </w:tabs>
        <w:ind w:left="0"/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Ответственность сторон</w:t>
      </w:r>
    </w:p>
    <w:p w:rsidR="00E3410A" w:rsidRDefault="00E3410A" w:rsidP="00E3410A">
      <w:pPr>
        <w:pStyle w:val="a7"/>
        <w:numPr>
          <w:ilvl w:val="1"/>
          <w:numId w:val="11"/>
        </w:numPr>
        <w:tabs>
          <w:tab w:val="clear" w:pos="450"/>
          <w:tab w:val="left" w:pos="0"/>
        </w:tabs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случае нарушения условий договора Покупателем по оплате поставленного товара, Поставщик в праве предъявить Покупателю требование об уплате процентов в размере 0,15 % от суммы не перечисленных в срок денежных средств за каждый календарный день просрочки до момента фактического исполнения Покупателем своих обязательств по оплате товара, если письменное требование об уплате было предъявлено Поставщиком.</w:t>
      </w:r>
      <w:proofErr w:type="gramEnd"/>
      <w:r>
        <w:rPr>
          <w:rFonts w:ascii="Arial" w:hAnsi="Arial" w:cs="Arial"/>
        </w:rPr>
        <w:t xml:space="preserve"> Указанные проценты не являются мерой ответственности, а признаются сторонами платой Покупателя за пользование коммерческим кредитом у Поставщика (статья 823 Гражданского кодекса РФ).  </w:t>
      </w:r>
    </w:p>
    <w:p w:rsidR="00803113" w:rsidRPr="000D5C95" w:rsidRDefault="00803113" w:rsidP="00157E1C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Arial" w:hAnsi="Arial" w:cs="Arial"/>
        </w:rPr>
      </w:pPr>
      <w:r w:rsidRPr="000D5C95">
        <w:rPr>
          <w:rFonts w:ascii="Arial" w:hAnsi="Arial" w:cs="Arial"/>
        </w:rPr>
        <w:t xml:space="preserve">В случае нарушения Поставщиком сроков поставки товара, </w:t>
      </w:r>
      <w:proofErr w:type="gramStart"/>
      <w:r w:rsidRPr="000D5C95">
        <w:rPr>
          <w:rFonts w:ascii="Arial" w:hAnsi="Arial" w:cs="Arial"/>
        </w:rPr>
        <w:t>последний</w:t>
      </w:r>
      <w:proofErr w:type="gramEnd"/>
      <w:r w:rsidRPr="000D5C95">
        <w:rPr>
          <w:rFonts w:ascii="Arial" w:hAnsi="Arial" w:cs="Arial"/>
        </w:rPr>
        <w:t xml:space="preserve"> обязан допоставить недостающее количество товара в следующем периоде поставки.</w:t>
      </w:r>
    </w:p>
    <w:p w:rsidR="00803113" w:rsidRPr="000D5C95" w:rsidRDefault="00803113" w:rsidP="00157E1C">
      <w:pPr>
        <w:pStyle w:val="a7"/>
        <w:numPr>
          <w:ilvl w:val="1"/>
          <w:numId w:val="7"/>
        </w:numPr>
        <w:tabs>
          <w:tab w:val="left" w:pos="0"/>
        </w:tabs>
        <w:ind w:left="0" w:firstLine="0"/>
        <w:rPr>
          <w:rFonts w:ascii="Arial" w:hAnsi="Arial" w:cs="Arial"/>
        </w:rPr>
      </w:pPr>
      <w:r w:rsidRPr="000D5C95">
        <w:rPr>
          <w:rFonts w:ascii="Arial" w:hAnsi="Arial" w:cs="Arial"/>
        </w:rPr>
        <w:t>В случае несвоевременной разгрузки автотранспорта Поставщика Покупатель возмещает Поставщику сверхнормативный простой транспорта в размере, предусмотренном ставкой расходов за простой транспорта за каждый час простоя из расчета 500 (пятьсот) рублей в час.</w:t>
      </w:r>
    </w:p>
    <w:p w:rsidR="00803113" w:rsidRPr="000D5C95" w:rsidRDefault="00803113" w:rsidP="00157E1C">
      <w:pPr>
        <w:pStyle w:val="a7"/>
        <w:numPr>
          <w:ilvl w:val="1"/>
          <w:numId w:val="7"/>
        </w:numPr>
        <w:ind w:left="0" w:firstLine="0"/>
        <w:rPr>
          <w:rFonts w:ascii="Arial" w:hAnsi="Arial" w:cs="Arial"/>
        </w:rPr>
      </w:pPr>
      <w:r w:rsidRPr="000D5C95">
        <w:rPr>
          <w:rFonts w:ascii="Arial" w:hAnsi="Arial" w:cs="Arial"/>
        </w:rPr>
        <w:t>В случае отказа от приемки или просрочки в приемке товара, Покупатель возмещает Поставщику ущерб в полном объеме, а не принятое количество товара недопоставкой не считается.</w:t>
      </w:r>
    </w:p>
    <w:p w:rsidR="00803113" w:rsidRPr="000D5C95" w:rsidRDefault="00803113" w:rsidP="00157E1C">
      <w:pPr>
        <w:pStyle w:val="a7"/>
        <w:numPr>
          <w:ilvl w:val="1"/>
          <w:numId w:val="7"/>
        </w:numPr>
        <w:ind w:left="0" w:firstLine="0"/>
        <w:rPr>
          <w:rFonts w:ascii="Arial" w:hAnsi="Arial" w:cs="Arial"/>
        </w:rPr>
      </w:pPr>
      <w:r w:rsidRPr="000D5C95">
        <w:rPr>
          <w:rFonts w:ascii="Arial" w:hAnsi="Arial" w:cs="Arial"/>
        </w:rPr>
        <w:t>При доставке товара автотранспортом Покупателя, в случае нарушения Покупателем сроков вывоза товара с нефтебазы или НП</w:t>
      </w:r>
      <w:r w:rsidR="00F37622">
        <w:rPr>
          <w:rFonts w:ascii="Arial" w:hAnsi="Arial" w:cs="Arial"/>
        </w:rPr>
        <w:t>З</w:t>
      </w:r>
      <w:r w:rsidRPr="000D5C95">
        <w:rPr>
          <w:rFonts w:ascii="Arial" w:hAnsi="Arial" w:cs="Arial"/>
        </w:rPr>
        <w:t xml:space="preserve"> (указанных в доверенности), расходы по хранению товара возмещаются Покупателем. </w:t>
      </w:r>
    </w:p>
    <w:p w:rsidR="00803113" w:rsidRPr="000D5C95" w:rsidRDefault="00803113" w:rsidP="00157E1C">
      <w:pPr>
        <w:pStyle w:val="a7"/>
        <w:numPr>
          <w:ilvl w:val="1"/>
          <w:numId w:val="7"/>
        </w:numPr>
        <w:ind w:left="0" w:firstLine="0"/>
        <w:rPr>
          <w:rFonts w:ascii="Arial" w:hAnsi="Arial" w:cs="Arial"/>
        </w:rPr>
      </w:pPr>
      <w:r w:rsidRPr="000D5C95">
        <w:rPr>
          <w:rFonts w:ascii="Arial" w:hAnsi="Arial" w:cs="Arial"/>
        </w:rPr>
        <w:t>Уплата штрафов и пени не освобождает стороны от исполнения своих обязанностей по настоящему договору.</w:t>
      </w:r>
    </w:p>
    <w:p w:rsidR="00803113" w:rsidRPr="000D5C95" w:rsidRDefault="00803113" w:rsidP="00803113">
      <w:pPr>
        <w:pStyle w:val="a7"/>
        <w:rPr>
          <w:rFonts w:ascii="Arial" w:hAnsi="Arial" w:cs="Arial"/>
        </w:rPr>
      </w:pPr>
    </w:p>
    <w:p w:rsidR="00301B85" w:rsidRPr="000D5C95" w:rsidRDefault="00301B85" w:rsidP="00157E1C">
      <w:pPr>
        <w:pStyle w:val="3"/>
        <w:numPr>
          <w:ilvl w:val="0"/>
          <w:numId w:val="9"/>
        </w:numPr>
        <w:tabs>
          <w:tab w:val="clear" w:pos="480"/>
          <w:tab w:val="num" w:pos="540"/>
        </w:tabs>
        <w:ind w:left="540" w:hanging="540"/>
        <w:jc w:val="left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Форс–мажор</w:t>
      </w:r>
    </w:p>
    <w:p w:rsidR="00301B85" w:rsidRPr="000D5C95" w:rsidRDefault="00301B85" w:rsidP="00157E1C">
      <w:pPr>
        <w:pStyle w:val="3"/>
        <w:numPr>
          <w:ilvl w:val="1"/>
          <w:numId w:val="9"/>
        </w:numPr>
        <w:tabs>
          <w:tab w:val="clear" w:pos="48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0D5C95">
        <w:rPr>
          <w:rFonts w:ascii="Arial" w:hAnsi="Arial" w:cs="Arial"/>
          <w:sz w:val="20"/>
          <w:szCs w:val="20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 в случае возникновения обстоятельств, которые нельзя было предвидеть или избежать, включая объявленную или фактическую войну, гражданские волнения, эпидемии, землетрясения, наводнения, пожары, заносы, замена текущего законодательства и другие возможные обстоятельства непреодолимой силы, независящие от сторон, при условии, что эти обстоятельства непосредственно повлияли</w:t>
      </w:r>
      <w:proofErr w:type="gramEnd"/>
      <w:r w:rsidRPr="000D5C95">
        <w:rPr>
          <w:rFonts w:ascii="Arial" w:hAnsi="Arial" w:cs="Arial"/>
          <w:sz w:val="20"/>
          <w:szCs w:val="20"/>
        </w:rPr>
        <w:t xml:space="preserve"> на неисполнение сторонами обязательств по настоящему договору. В этом случае ни одна из сторон не может требовать от другой стороны возмещения возможных убытков.</w:t>
      </w:r>
    </w:p>
    <w:p w:rsidR="00301B85" w:rsidRPr="000D5C95" w:rsidRDefault="00301B85" w:rsidP="00157E1C">
      <w:pPr>
        <w:pStyle w:val="3"/>
        <w:numPr>
          <w:ilvl w:val="1"/>
          <w:numId w:val="9"/>
        </w:numPr>
        <w:tabs>
          <w:tab w:val="clear" w:pos="480"/>
          <w:tab w:val="num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Попавшая под вышеуказанные обстоятельства, сторона должна сделать все возможное, чтобы избежать или уменьшить последствия этих обстоятельств и незамедлительно известить другую сторону о наступлении или прекращении действия обстоятельств, препятствующих выполнению обязательств по настоящему договору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и их возможных последствиях.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</w:p>
    <w:p w:rsidR="00DC22DF" w:rsidRPr="000D5C95" w:rsidRDefault="00DC22DF" w:rsidP="00157E1C">
      <w:pPr>
        <w:pStyle w:val="3"/>
        <w:numPr>
          <w:ilvl w:val="1"/>
          <w:numId w:val="9"/>
        </w:numPr>
        <w:tabs>
          <w:tab w:val="clear" w:pos="480"/>
          <w:tab w:val="num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lastRenderedPageBreak/>
        <w:t>Документом, подтверждающим форс-мажорные обстоятельства и их продолжительность, являются справки, выдаваемые ТПП по месту нахождения Поставщика или Покупателя соответственно.</w:t>
      </w:r>
    </w:p>
    <w:p w:rsidR="00301B85" w:rsidRDefault="00301B85">
      <w:pPr>
        <w:pStyle w:val="3"/>
        <w:tabs>
          <w:tab w:val="left" w:pos="540"/>
        </w:tabs>
        <w:ind w:left="0"/>
        <w:rPr>
          <w:rFonts w:ascii="Arial" w:hAnsi="Arial" w:cs="Arial"/>
          <w:sz w:val="20"/>
          <w:szCs w:val="20"/>
        </w:rPr>
      </w:pPr>
    </w:p>
    <w:p w:rsidR="00FB429C" w:rsidRPr="000D5C95" w:rsidRDefault="00FB429C">
      <w:pPr>
        <w:pStyle w:val="3"/>
        <w:tabs>
          <w:tab w:val="left" w:pos="540"/>
        </w:tabs>
        <w:ind w:left="0"/>
        <w:rPr>
          <w:rFonts w:ascii="Arial" w:hAnsi="Arial" w:cs="Arial"/>
          <w:sz w:val="20"/>
          <w:szCs w:val="20"/>
        </w:rPr>
      </w:pPr>
    </w:p>
    <w:p w:rsidR="00301B85" w:rsidRPr="000D5C95" w:rsidRDefault="00301B85" w:rsidP="00157E1C">
      <w:pPr>
        <w:pStyle w:val="3"/>
        <w:numPr>
          <w:ilvl w:val="0"/>
          <w:numId w:val="10"/>
        </w:numPr>
        <w:tabs>
          <w:tab w:val="clear" w:pos="510"/>
          <w:tab w:val="num" w:pos="540"/>
        </w:tabs>
        <w:ind w:left="540" w:hanging="540"/>
        <w:jc w:val="left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Претензии и порядок разрешения споров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Все споры и разногласия, которые могут возникнуть в связи с исполнением, изменением или расторжением настоящего договора, будут по возможности разрешаться путем переговоров между сторонами.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 случае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невозможности разрешения споров и разногласий путем переговоров, стороны передают их на рассмотрение в Арбитражный суд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Pr="000D5C95">
        <w:rPr>
          <w:rFonts w:ascii="Arial" w:hAnsi="Arial" w:cs="Arial"/>
          <w:sz w:val="20"/>
          <w:szCs w:val="20"/>
        </w:rPr>
        <w:t>г. Санкт–Петербурга и Ленинградской области, в соответствии с законодательством РФ.</w:t>
      </w:r>
    </w:p>
    <w:p w:rsidR="00293D7A" w:rsidRPr="000D5C95" w:rsidRDefault="00293D7A" w:rsidP="00293D7A">
      <w:pPr>
        <w:pStyle w:val="3"/>
        <w:tabs>
          <w:tab w:val="left" w:pos="0"/>
          <w:tab w:val="left" w:pos="540"/>
        </w:tabs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pStyle w:val="3"/>
        <w:numPr>
          <w:ilvl w:val="0"/>
          <w:numId w:val="10"/>
        </w:numPr>
        <w:jc w:val="left"/>
        <w:rPr>
          <w:rFonts w:ascii="Arial" w:hAnsi="Arial" w:cs="Arial"/>
          <w:b/>
          <w:bCs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Прочие условия</w:t>
      </w:r>
    </w:p>
    <w:p w:rsidR="007D0757" w:rsidRPr="000D5C95" w:rsidRDefault="007D0757" w:rsidP="007D0757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Настоящий договор вступает в силу с момента его подписания сторонами и действует </w:t>
      </w:r>
      <w:r w:rsidRPr="000D5C95">
        <w:rPr>
          <w:rFonts w:ascii="Arial" w:hAnsi="Arial" w:cs="Arial"/>
          <w:sz w:val="20"/>
          <w:szCs w:val="20"/>
        </w:rPr>
        <w:br/>
        <w:t>до «31» декабря 201</w:t>
      </w:r>
      <w:r w:rsidR="008E485C">
        <w:rPr>
          <w:rFonts w:ascii="Arial" w:hAnsi="Arial" w:cs="Arial"/>
          <w:sz w:val="20"/>
          <w:szCs w:val="20"/>
        </w:rPr>
        <w:t>7</w:t>
      </w:r>
      <w:r w:rsidRPr="000D5C95">
        <w:rPr>
          <w:rFonts w:ascii="Arial" w:hAnsi="Arial" w:cs="Arial"/>
          <w:sz w:val="20"/>
          <w:szCs w:val="20"/>
        </w:rPr>
        <w:t xml:space="preserve"> г., а в отношении взаиморасчетов – до полного исполнения сторонами своих обязательств по настоящему договору. </w:t>
      </w:r>
    </w:p>
    <w:p w:rsidR="007D0757" w:rsidRPr="000D5C95" w:rsidRDefault="007D0757" w:rsidP="007D0757">
      <w:pPr>
        <w:pStyle w:val="3"/>
        <w:numPr>
          <w:ilvl w:val="1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В том случае, если ни одна из сторон не заявит о своем намерении расторгнуть или изменить договор за </w:t>
      </w:r>
      <w:r w:rsidR="00F37622">
        <w:rPr>
          <w:rFonts w:ascii="Arial" w:hAnsi="Arial" w:cs="Arial"/>
          <w:sz w:val="20"/>
          <w:szCs w:val="20"/>
        </w:rPr>
        <w:t>30</w:t>
      </w:r>
      <w:r w:rsidRPr="000D5C95">
        <w:rPr>
          <w:rFonts w:ascii="Arial" w:hAnsi="Arial" w:cs="Arial"/>
          <w:sz w:val="20"/>
          <w:szCs w:val="20"/>
        </w:rPr>
        <w:t xml:space="preserve"> дней до его окончания, настоящий договор считается пролонгированным на </w:t>
      </w:r>
      <w:r>
        <w:rPr>
          <w:rFonts w:ascii="Arial" w:hAnsi="Arial" w:cs="Arial"/>
          <w:sz w:val="20"/>
          <w:szCs w:val="20"/>
        </w:rPr>
        <w:t xml:space="preserve">каждый последующий календарный </w:t>
      </w:r>
      <w:r w:rsidRPr="000D5C95">
        <w:rPr>
          <w:rFonts w:ascii="Arial" w:hAnsi="Arial" w:cs="Arial"/>
          <w:sz w:val="20"/>
          <w:szCs w:val="20"/>
        </w:rPr>
        <w:t>год.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Все изменения и дополнения к настоящему договору должны быть оформлены в письменном виде и подписаны обеими сторонами или их полномочными представителями.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Приложения к настоящему договору, подписанные сторонами или их полномочными представителями (включая приложения</w:t>
      </w:r>
      <w:r w:rsidR="00F566BD" w:rsidRPr="000D5C95">
        <w:rPr>
          <w:rFonts w:ascii="Arial" w:hAnsi="Arial" w:cs="Arial"/>
          <w:sz w:val="20"/>
          <w:szCs w:val="20"/>
        </w:rPr>
        <w:t>,</w:t>
      </w:r>
      <w:r w:rsidRPr="000D5C95">
        <w:rPr>
          <w:rFonts w:ascii="Arial" w:hAnsi="Arial" w:cs="Arial"/>
          <w:sz w:val="20"/>
          <w:szCs w:val="20"/>
        </w:rPr>
        <w:t xml:space="preserve"> переданные посредством факсимильной связи) составляют его неотъемлемую часть.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Все копии документов подлежат последующей замене на оригиналы. Если заменить копии соответствующих документов подлинниками не представляется для сторон возможным, то факсимильные копии, в этом случае, имеют юридическую силу.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Стороны обязаны немедленно известить друг друга в случае изменения сведений, указанных в п. 12 настоящего договора.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Сообщение Покупателя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5 (пяти) дней до начала периода поставки.</w:t>
      </w:r>
    </w:p>
    <w:p w:rsidR="00301B85" w:rsidRPr="000D5C95" w:rsidRDefault="00301B85" w:rsidP="00157E1C">
      <w:pPr>
        <w:pStyle w:val="3"/>
        <w:numPr>
          <w:ilvl w:val="1"/>
          <w:numId w:val="10"/>
        </w:numPr>
        <w:tabs>
          <w:tab w:val="clear" w:pos="510"/>
          <w:tab w:val="left" w:pos="0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 xml:space="preserve">В случаях, не предусмотренных настоящим договором, стороны руководствуются действующим законодательством РФ. </w:t>
      </w:r>
    </w:p>
    <w:p w:rsidR="00293D7A" w:rsidRPr="000D5C95" w:rsidRDefault="00293D7A">
      <w:pPr>
        <w:pStyle w:val="3"/>
        <w:ind w:left="0"/>
        <w:jc w:val="left"/>
        <w:rPr>
          <w:rFonts w:ascii="Arial" w:hAnsi="Arial" w:cs="Arial"/>
          <w:sz w:val="20"/>
          <w:szCs w:val="20"/>
        </w:rPr>
      </w:pPr>
    </w:p>
    <w:p w:rsidR="00301B85" w:rsidRPr="000D5C95" w:rsidRDefault="00301B85">
      <w:pPr>
        <w:pStyle w:val="3"/>
        <w:ind w:left="0"/>
        <w:jc w:val="left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b/>
          <w:bCs/>
          <w:sz w:val="20"/>
          <w:szCs w:val="20"/>
        </w:rPr>
        <w:t>12.</w:t>
      </w:r>
      <w:r w:rsidR="003E0F08" w:rsidRPr="000D5C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5C95">
        <w:rPr>
          <w:rFonts w:ascii="Arial" w:hAnsi="Arial" w:cs="Arial"/>
          <w:b/>
          <w:bCs/>
          <w:sz w:val="20"/>
          <w:szCs w:val="20"/>
        </w:rPr>
        <w:t>Адреса и реквизиты сторон</w:t>
      </w:r>
    </w:p>
    <w:p w:rsidR="00301B85" w:rsidRPr="000D5C95" w:rsidRDefault="00301B85">
      <w:pPr>
        <w:pStyle w:val="3"/>
        <w:ind w:left="54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5022"/>
        <w:gridCol w:w="236"/>
        <w:gridCol w:w="4595"/>
      </w:tblGrid>
      <w:tr w:rsidR="00301B85" w:rsidRPr="000D5C95">
        <w:tc>
          <w:tcPr>
            <w:tcW w:w="5092" w:type="dxa"/>
          </w:tcPr>
          <w:p w:rsidR="00FB429C" w:rsidRPr="00F67C84" w:rsidRDefault="00FB429C" w:rsidP="00FB4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95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  <w:r w:rsidRPr="00F67C8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67C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429C" w:rsidRPr="0078358C" w:rsidRDefault="00FB429C" w:rsidP="00FB42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58C">
              <w:rPr>
                <w:rFonts w:ascii="Arial" w:hAnsi="Arial" w:cs="Arial"/>
                <w:i/>
                <w:sz w:val="20"/>
                <w:szCs w:val="20"/>
              </w:rPr>
              <w:t>Общество с ограниченной ответственностью</w:t>
            </w:r>
            <w:r w:rsidRPr="0078358C">
              <w:rPr>
                <w:rFonts w:ascii="Arial" w:hAnsi="Arial" w:cs="Arial"/>
                <w:b/>
                <w:i/>
              </w:rPr>
              <w:t xml:space="preserve"> </w:t>
            </w:r>
            <w:r w:rsidRPr="0078358C">
              <w:rPr>
                <w:rFonts w:ascii="Arial" w:hAnsi="Arial" w:cs="Arial"/>
                <w:i/>
                <w:sz w:val="20"/>
                <w:szCs w:val="20"/>
              </w:rPr>
              <w:t xml:space="preserve"> «Северо-Западная Топливная Компания»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8358C">
              <w:rPr>
                <w:rFonts w:ascii="Arial" w:hAnsi="Arial" w:cs="Arial"/>
                <w:i/>
                <w:sz w:val="20"/>
                <w:szCs w:val="20"/>
              </w:rPr>
              <w:t>(ООО «СЗТК»)</w:t>
            </w:r>
          </w:p>
          <w:p w:rsidR="00FB429C" w:rsidRPr="00F67C84" w:rsidRDefault="00FB429C" w:rsidP="00FB429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194354</w:t>
            </w:r>
            <w:r w:rsidRPr="000D5C9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0D5C95">
              <w:rPr>
                <w:rFonts w:ascii="Arial" w:hAnsi="Arial" w:cs="Arial"/>
                <w:sz w:val="20"/>
                <w:szCs w:val="20"/>
              </w:rPr>
              <w:t xml:space="preserve">Санкт-Петербург, </w:t>
            </w:r>
            <w:r>
              <w:rPr>
                <w:rFonts w:ascii="Arial" w:hAnsi="Arial" w:cs="Arial"/>
                <w:sz w:val="20"/>
                <w:szCs w:val="20"/>
              </w:rPr>
              <w:t>Северный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 xml:space="preserve">проспект, д.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D5C9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корп. 1, </w:t>
            </w:r>
            <w:r w:rsidRPr="000D5C95">
              <w:rPr>
                <w:rFonts w:ascii="Arial" w:hAnsi="Arial" w:cs="Arial"/>
                <w:sz w:val="20"/>
                <w:szCs w:val="20"/>
              </w:rPr>
              <w:t xml:space="preserve">лит. А, пом.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5C95">
              <w:rPr>
                <w:rFonts w:ascii="Arial" w:hAnsi="Arial" w:cs="Arial"/>
                <w:sz w:val="20"/>
                <w:szCs w:val="20"/>
              </w:rPr>
              <w:t>Н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>
              <w:rPr>
                <w:rFonts w:ascii="Arial" w:hAnsi="Arial" w:cs="Arial"/>
                <w:sz w:val="20"/>
                <w:szCs w:val="20"/>
              </w:rPr>
              <w:t>7802253288</w:t>
            </w:r>
            <w:r w:rsidRPr="000D5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>КПП 78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0D5C95">
              <w:rPr>
                <w:rFonts w:ascii="Arial" w:hAnsi="Arial" w:cs="Arial"/>
                <w:sz w:val="20"/>
                <w:szCs w:val="20"/>
              </w:rPr>
              <w:t>01001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5C9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D5C95">
              <w:rPr>
                <w:rFonts w:ascii="Arial" w:hAnsi="Arial" w:cs="Arial"/>
                <w:sz w:val="20"/>
                <w:szCs w:val="20"/>
              </w:rPr>
              <w:t>/с 40702810</w:t>
            </w:r>
            <w:r>
              <w:rPr>
                <w:rFonts w:ascii="Arial" w:hAnsi="Arial" w:cs="Arial"/>
                <w:sz w:val="20"/>
                <w:szCs w:val="20"/>
              </w:rPr>
              <w:t>05507</w:t>
            </w:r>
            <w:r w:rsidRPr="000D5C95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2959</w:t>
            </w:r>
            <w:r w:rsidRPr="000D5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591B" w:rsidRPr="000D5C95" w:rsidRDefault="0047591B" w:rsidP="00475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Северо-Западный банк </w:t>
            </w:r>
            <w:r>
              <w:rPr>
                <w:rFonts w:ascii="Arial" w:hAnsi="Arial" w:cs="Arial"/>
                <w:sz w:val="20"/>
                <w:szCs w:val="20"/>
              </w:rPr>
              <w:br/>
              <w:t>ПАО СБЕРБАНК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0D5C95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0D5C95">
              <w:rPr>
                <w:rFonts w:ascii="Arial" w:hAnsi="Arial" w:cs="Arial"/>
                <w:sz w:val="20"/>
                <w:szCs w:val="20"/>
              </w:rPr>
              <w:t>анкт-Петербург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>к/с 30101810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D5C95">
              <w:rPr>
                <w:rFonts w:ascii="Arial" w:hAnsi="Arial" w:cs="Arial"/>
                <w:sz w:val="20"/>
                <w:szCs w:val="20"/>
              </w:rPr>
              <w:t>00000000</w:t>
            </w: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>БИК 044030</w:t>
            </w: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  <w:p w:rsidR="00FB429C" w:rsidRPr="000D5C95" w:rsidRDefault="00FB429C" w:rsidP="00FB429C">
            <w:pPr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>ОГРН 11</w:t>
            </w:r>
            <w:r>
              <w:rPr>
                <w:rFonts w:ascii="Arial" w:hAnsi="Arial" w:cs="Arial"/>
                <w:sz w:val="20"/>
                <w:szCs w:val="20"/>
              </w:rPr>
              <w:t>57847010749</w:t>
            </w:r>
          </w:p>
          <w:p w:rsidR="00FB429C" w:rsidRDefault="00FB429C" w:rsidP="00FB429C">
            <w:pPr>
              <w:pStyle w:val="3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sz w:val="20"/>
                <w:szCs w:val="20"/>
              </w:rPr>
              <w:t xml:space="preserve">ОКПО </w:t>
            </w:r>
            <w:r>
              <w:rPr>
                <w:rFonts w:ascii="Arial" w:hAnsi="Arial" w:cs="Arial"/>
                <w:sz w:val="20"/>
                <w:szCs w:val="20"/>
              </w:rPr>
              <w:t>87437406</w:t>
            </w:r>
          </w:p>
          <w:p w:rsidR="00301B85" w:rsidRPr="000D5C95" w:rsidRDefault="00301B85" w:rsidP="00FB4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301B85" w:rsidRPr="000D5C95" w:rsidRDefault="00301B85">
            <w:pPr>
              <w:pStyle w:val="3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</w:tcPr>
          <w:p w:rsidR="00D85598" w:rsidRPr="000D5C95" w:rsidRDefault="00D85598" w:rsidP="00D85598">
            <w:pPr>
              <w:pStyle w:val="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5C95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  <w:r w:rsidR="003E0F08" w:rsidRPr="000D5C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2564455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37622" w:rsidRDefault="000C3890" w:rsidP="00E73A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76818">
                  <w:rPr>
                    <w:rStyle w:val="ad"/>
                  </w:rPr>
                  <w:t>Место для ввода текста.</w:t>
                </w:r>
              </w:p>
            </w:sdtContent>
          </w:sdt>
          <w:p w:rsidR="00F37622" w:rsidRDefault="00F37622" w:rsidP="00E73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622" w:rsidRDefault="00F37622" w:rsidP="00E73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F37622" w:rsidRDefault="00F37622" w:rsidP="00E73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E73AE3" w:rsidRPr="00E73AE3" w:rsidRDefault="00E73AE3" w:rsidP="00E73AE3">
            <w:pPr>
              <w:rPr>
                <w:rFonts w:ascii="Arial" w:hAnsi="Arial" w:cs="Arial"/>
                <w:sz w:val="20"/>
                <w:szCs w:val="20"/>
              </w:rPr>
            </w:pPr>
            <w:r w:rsidRPr="00E73AE3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1747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C3890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E73AE3" w:rsidRPr="00E73AE3" w:rsidRDefault="00E73AE3" w:rsidP="00E73AE3">
            <w:pPr>
              <w:rPr>
                <w:rFonts w:ascii="Arial" w:hAnsi="Arial" w:cs="Arial"/>
                <w:sz w:val="20"/>
                <w:szCs w:val="20"/>
              </w:rPr>
            </w:pPr>
            <w:r w:rsidRPr="00E73AE3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948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223A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E73AE3" w:rsidRDefault="00E73AE3" w:rsidP="00E73A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AE3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E73AE3">
              <w:rPr>
                <w:rFonts w:ascii="Arial" w:hAnsi="Arial" w:cs="Arial"/>
                <w:sz w:val="20"/>
                <w:szCs w:val="20"/>
              </w:rPr>
              <w:t xml:space="preserve">/с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40716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223A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057212" w:rsidRPr="006B223A" w:rsidRDefault="006B223A" w:rsidP="00057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404039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1A5639" w:rsidRPr="00E73AE3" w:rsidRDefault="00F37622" w:rsidP="001A56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/с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5907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223A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E73AE3" w:rsidRDefault="001A5639" w:rsidP="001A5639">
            <w:pPr>
              <w:rPr>
                <w:rFonts w:ascii="Arial" w:hAnsi="Arial" w:cs="Arial"/>
                <w:sz w:val="20"/>
                <w:szCs w:val="20"/>
              </w:rPr>
            </w:pPr>
            <w:r w:rsidRPr="00E73AE3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32329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223A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1A5639" w:rsidRDefault="001A5639" w:rsidP="00E73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39637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223A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1A5639" w:rsidRPr="000D5C95" w:rsidRDefault="001A5639" w:rsidP="00F37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ОКПО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8020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B223A" w:rsidRPr="00576818">
                  <w:rPr>
                    <w:rStyle w:val="ad"/>
                  </w:rPr>
                  <w:t>Место для ввода текста.</w:t>
                </w:r>
              </w:sdtContent>
            </w:sdt>
          </w:p>
        </w:tc>
      </w:tr>
    </w:tbl>
    <w:p w:rsidR="00F355B7" w:rsidRDefault="00F355B7">
      <w:pPr>
        <w:pStyle w:val="3"/>
        <w:ind w:left="540"/>
        <w:rPr>
          <w:rFonts w:ascii="Arial" w:hAnsi="Arial" w:cs="Arial"/>
          <w:sz w:val="20"/>
          <w:szCs w:val="20"/>
        </w:rPr>
      </w:pPr>
    </w:p>
    <w:p w:rsidR="00301B85" w:rsidRPr="000D5C95" w:rsidRDefault="00301B85" w:rsidP="0055415C">
      <w:pPr>
        <w:pStyle w:val="3"/>
        <w:tabs>
          <w:tab w:val="left" w:pos="5220"/>
        </w:tabs>
        <w:ind w:left="540"/>
        <w:rPr>
          <w:rFonts w:ascii="Arial" w:hAnsi="Arial" w:cs="Arial"/>
          <w:sz w:val="20"/>
          <w:szCs w:val="20"/>
        </w:rPr>
      </w:pPr>
    </w:p>
    <w:p w:rsidR="001E4CFB" w:rsidRPr="000D5C95" w:rsidRDefault="00301B85" w:rsidP="0055415C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0D5C95">
        <w:rPr>
          <w:rFonts w:ascii="Arial" w:hAnsi="Arial" w:cs="Arial"/>
          <w:sz w:val="20"/>
          <w:szCs w:val="20"/>
        </w:rPr>
        <w:t>Генеральный директор</w:t>
      </w:r>
      <w:r w:rsidR="003E0F08" w:rsidRPr="000D5C95">
        <w:rPr>
          <w:rFonts w:ascii="Arial" w:hAnsi="Arial" w:cs="Arial"/>
          <w:sz w:val="20"/>
          <w:szCs w:val="20"/>
        </w:rPr>
        <w:t xml:space="preserve"> </w:t>
      </w:r>
      <w:r w:rsidR="008D5F68" w:rsidRPr="000D5C9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3339998"/>
          <w:placeholder>
            <w:docPart w:val="DefaultPlaceholder_1082065158"/>
          </w:placeholder>
          <w:text/>
        </w:sdtPr>
        <w:sdtEndPr/>
        <w:sdtContent>
          <w:r w:rsidR="006B223A" w:rsidRPr="0013700A">
            <w:rPr>
              <w:rFonts w:ascii="Arial" w:hAnsi="Arial" w:cs="Arial"/>
              <w:sz w:val="20"/>
              <w:szCs w:val="20"/>
            </w:rPr>
            <w:t>Генеральный директор</w:t>
          </w:r>
          <w:r w:rsidR="006B223A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:rsidR="00301B85" w:rsidRPr="000D5C95" w:rsidRDefault="00301B85" w:rsidP="001E4CFB">
      <w:pPr>
        <w:jc w:val="right"/>
        <w:rPr>
          <w:rFonts w:ascii="Arial" w:hAnsi="Arial" w:cs="Arial"/>
          <w:sz w:val="20"/>
          <w:szCs w:val="20"/>
        </w:rPr>
      </w:pPr>
    </w:p>
    <w:sectPr w:rsidR="00301B85" w:rsidRPr="000D5C95" w:rsidSect="00BF221D">
      <w:footerReference w:type="default" r:id="rId9"/>
      <w:pgSz w:w="11906" w:h="16838" w:code="9"/>
      <w:pgMar w:top="1134" w:right="851" w:bottom="125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9F" w:rsidRDefault="003E709F">
      <w:r>
        <w:separator/>
      </w:r>
    </w:p>
  </w:endnote>
  <w:endnote w:type="continuationSeparator" w:id="0">
    <w:p w:rsidR="003E709F" w:rsidRDefault="003E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6" w:rsidRPr="000D5C95" w:rsidRDefault="005714E6" w:rsidP="00A9580D">
    <w:pPr>
      <w:pStyle w:val="a3"/>
      <w:tabs>
        <w:tab w:val="left" w:pos="5040"/>
      </w:tabs>
      <w:ind w:right="360"/>
      <w:rPr>
        <w:rFonts w:ascii="Arial" w:hAnsi="Arial" w:cs="Arial"/>
        <w:sz w:val="20"/>
        <w:szCs w:val="20"/>
      </w:rPr>
    </w:pPr>
    <w:r w:rsidRPr="000D5C95">
      <w:rPr>
        <w:rFonts w:ascii="Arial" w:hAnsi="Arial" w:cs="Arial"/>
        <w:sz w:val="20"/>
        <w:szCs w:val="20"/>
      </w:rPr>
      <w:t>_________________/</w:t>
    </w:r>
    <w:r>
      <w:rPr>
        <w:rFonts w:ascii="Arial" w:hAnsi="Arial" w:cs="Arial"/>
        <w:sz w:val="20"/>
        <w:szCs w:val="20"/>
      </w:rPr>
      <w:t>Д.</w:t>
    </w:r>
    <w:r w:rsidRPr="000D5C95">
      <w:rPr>
        <w:rFonts w:ascii="Arial" w:hAnsi="Arial" w:cs="Arial"/>
        <w:sz w:val="20"/>
        <w:szCs w:val="20"/>
      </w:rPr>
      <w:t>О. Чубчик</w:t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</w:t>
    </w:r>
    <w:r w:rsidRPr="000D5C95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083450969"/>
        <w:placeholder>
          <w:docPart w:val="DefaultPlaceholder_1082065158"/>
        </w:placeholder>
        <w:text/>
      </w:sdtPr>
      <w:sdtEndPr/>
      <w:sdtContent>
        <w:r w:rsidRPr="000D5C95">
          <w:rPr>
            <w:rFonts w:ascii="Arial" w:hAnsi="Arial" w:cs="Arial"/>
            <w:sz w:val="20"/>
            <w:szCs w:val="20"/>
          </w:rPr>
          <w:t>________________</w:t>
        </w:r>
      </w:sdtContent>
    </w:sdt>
    <w:r w:rsidRPr="000D5C95">
      <w:rPr>
        <w:rFonts w:ascii="Arial" w:hAnsi="Arial" w:cs="Arial"/>
        <w:sz w:val="20"/>
        <w:szCs w:val="20"/>
      </w:rPr>
      <w:t>/</w:t>
    </w:r>
    <w:sdt>
      <w:sdtPr>
        <w:rPr>
          <w:rFonts w:ascii="Arial" w:hAnsi="Arial" w:cs="Arial"/>
          <w:sz w:val="20"/>
          <w:szCs w:val="20"/>
        </w:rPr>
        <w:id w:val="856000010"/>
        <w:placeholder>
          <w:docPart w:val="DefaultPlaceholder_1082065158"/>
        </w:placeholder>
        <w:text/>
      </w:sdtPr>
      <w:sdtEndPr/>
      <w:sdtContent>
        <w:r>
          <w:rPr>
            <w:rFonts w:ascii="Arial" w:hAnsi="Arial" w:cs="Arial"/>
            <w:sz w:val="20"/>
            <w:szCs w:val="20"/>
          </w:rPr>
          <w:t>__________________</w:t>
        </w:r>
      </w:sdtContent>
    </w:sdt>
    <w:r>
      <w:rPr>
        <w:rFonts w:ascii="Arial" w:hAnsi="Arial" w:cs="Arial"/>
        <w:sz w:val="20"/>
        <w:szCs w:val="20"/>
      </w:rPr>
      <w:t>/</w:t>
    </w:r>
  </w:p>
  <w:p w:rsidR="005714E6" w:rsidRPr="008A63E3" w:rsidRDefault="005714E6" w:rsidP="00DA7D1D">
    <w:pPr>
      <w:pStyle w:val="a3"/>
      <w:framePr w:wrap="auto" w:vAnchor="text" w:hAnchor="page" w:x="10959" w:y="77"/>
      <w:rPr>
        <w:rStyle w:val="a9"/>
        <w:sz w:val="20"/>
        <w:szCs w:val="20"/>
      </w:rPr>
    </w:pPr>
    <w:r w:rsidRPr="008A63E3">
      <w:rPr>
        <w:rStyle w:val="a9"/>
        <w:sz w:val="20"/>
        <w:szCs w:val="20"/>
      </w:rPr>
      <w:fldChar w:fldCharType="begin"/>
    </w:r>
    <w:r w:rsidRPr="008A63E3">
      <w:rPr>
        <w:rStyle w:val="a9"/>
        <w:sz w:val="20"/>
        <w:szCs w:val="20"/>
      </w:rPr>
      <w:instrText xml:space="preserve">PAGE  </w:instrText>
    </w:r>
    <w:r w:rsidRPr="008A63E3">
      <w:rPr>
        <w:rStyle w:val="a9"/>
        <w:sz w:val="20"/>
        <w:szCs w:val="20"/>
      </w:rPr>
      <w:fldChar w:fldCharType="separate"/>
    </w:r>
    <w:r w:rsidR="00AB49BD">
      <w:rPr>
        <w:rStyle w:val="a9"/>
        <w:noProof/>
        <w:sz w:val="20"/>
        <w:szCs w:val="20"/>
      </w:rPr>
      <w:t>4</w:t>
    </w:r>
    <w:r w:rsidRPr="008A63E3">
      <w:rPr>
        <w:rStyle w:val="a9"/>
        <w:sz w:val="20"/>
        <w:szCs w:val="20"/>
      </w:rPr>
      <w:fldChar w:fldCharType="end"/>
    </w:r>
  </w:p>
  <w:p w:rsidR="005714E6" w:rsidRPr="00B52150" w:rsidRDefault="005714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9F" w:rsidRDefault="003E709F">
      <w:r>
        <w:separator/>
      </w:r>
    </w:p>
  </w:footnote>
  <w:footnote w:type="continuationSeparator" w:id="0">
    <w:p w:rsidR="003E709F" w:rsidRDefault="003E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C6E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325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225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382D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067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CD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3227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627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F6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EE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B7242"/>
    <w:multiLevelType w:val="multilevel"/>
    <w:tmpl w:val="1AAC943A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A1013F9"/>
    <w:multiLevelType w:val="hybridMultilevel"/>
    <w:tmpl w:val="ED742040"/>
    <w:lvl w:ilvl="0" w:tplc="8932EB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04C8E"/>
    <w:multiLevelType w:val="multilevel"/>
    <w:tmpl w:val="04D2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31123790"/>
    <w:multiLevelType w:val="hybridMultilevel"/>
    <w:tmpl w:val="F8B03D1C"/>
    <w:lvl w:ilvl="0" w:tplc="8932EB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5E6D99"/>
    <w:multiLevelType w:val="multilevel"/>
    <w:tmpl w:val="B9406216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8B91FF7"/>
    <w:multiLevelType w:val="multilevel"/>
    <w:tmpl w:val="FDB6E07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AE00A4"/>
    <w:multiLevelType w:val="hybridMultilevel"/>
    <w:tmpl w:val="7C10D832"/>
    <w:lvl w:ilvl="0" w:tplc="8932EB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76065F"/>
    <w:multiLevelType w:val="multilevel"/>
    <w:tmpl w:val="4E1A944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93E2EE5"/>
    <w:multiLevelType w:val="hybridMultilevel"/>
    <w:tmpl w:val="64C67AAA"/>
    <w:lvl w:ilvl="0" w:tplc="8932EB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375B4D"/>
    <w:multiLevelType w:val="hybridMultilevel"/>
    <w:tmpl w:val="E056F46C"/>
    <w:lvl w:ilvl="0" w:tplc="8932EB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16"/>
  </w:num>
  <w:num w:numId="5">
    <w:abstractNumId w:val="18"/>
  </w:num>
  <w:num w:numId="6">
    <w:abstractNumId w:val="11"/>
  </w:num>
  <w:num w:numId="7">
    <w:abstractNumId w:val="17"/>
  </w:num>
  <w:num w:numId="8">
    <w:abstractNumId w:val="10"/>
  </w:num>
  <w:num w:numId="9">
    <w:abstractNumId w:val="15"/>
  </w:num>
  <w:num w:numId="10">
    <w:abstractNumId w:val="14"/>
  </w:num>
  <w:num w:numId="1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//3Pk8KpfXqPan8Fe4SiyS9cjE=" w:salt="iD3dJKd3Z53II8JvNYEmvw==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F3"/>
    <w:rsid w:val="000050D3"/>
    <w:rsid w:val="00014771"/>
    <w:rsid w:val="0004581E"/>
    <w:rsid w:val="00053328"/>
    <w:rsid w:val="00057212"/>
    <w:rsid w:val="0007622E"/>
    <w:rsid w:val="000913AC"/>
    <w:rsid w:val="00094554"/>
    <w:rsid w:val="00094994"/>
    <w:rsid w:val="000C3890"/>
    <w:rsid w:val="000C6BBB"/>
    <w:rsid w:val="000D5C95"/>
    <w:rsid w:val="000E06FD"/>
    <w:rsid w:val="000E16E5"/>
    <w:rsid w:val="001002A6"/>
    <w:rsid w:val="001019E3"/>
    <w:rsid w:val="00103BE7"/>
    <w:rsid w:val="00114CA5"/>
    <w:rsid w:val="00142C20"/>
    <w:rsid w:val="00150F3A"/>
    <w:rsid w:val="00154C1A"/>
    <w:rsid w:val="00157E1C"/>
    <w:rsid w:val="001A5346"/>
    <w:rsid w:val="001A5639"/>
    <w:rsid w:val="001E4CFB"/>
    <w:rsid w:val="00203266"/>
    <w:rsid w:val="00250115"/>
    <w:rsid w:val="002520C9"/>
    <w:rsid w:val="00270622"/>
    <w:rsid w:val="00293D7A"/>
    <w:rsid w:val="002B4EBF"/>
    <w:rsid w:val="002B5ADE"/>
    <w:rsid w:val="002C34C4"/>
    <w:rsid w:val="002D4DBC"/>
    <w:rsid w:val="002D6541"/>
    <w:rsid w:val="002D7E1B"/>
    <w:rsid w:val="002E7135"/>
    <w:rsid w:val="00301B85"/>
    <w:rsid w:val="0032224E"/>
    <w:rsid w:val="00325E8C"/>
    <w:rsid w:val="00341AAF"/>
    <w:rsid w:val="00377B05"/>
    <w:rsid w:val="003901C9"/>
    <w:rsid w:val="003947F2"/>
    <w:rsid w:val="003A760F"/>
    <w:rsid w:val="003B2CCB"/>
    <w:rsid w:val="003C5F79"/>
    <w:rsid w:val="003D6595"/>
    <w:rsid w:val="003E0F08"/>
    <w:rsid w:val="003E709F"/>
    <w:rsid w:val="003F3804"/>
    <w:rsid w:val="00406882"/>
    <w:rsid w:val="00411CAB"/>
    <w:rsid w:val="00413639"/>
    <w:rsid w:val="00423D26"/>
    <w:rsid w:val="004278F7"/>
    <w:rsid w:val="00436141"/>
    <w:rsid w:val="00452D61"/>
    <w:rsid w:val="004565BD"/>
    <w:rsid w:val="0047591B"/>
    <w:rsid w:val="00490580"/>
    <w:rsid w:val="004A6998"/>
    <w:rsid w:val="004F6AA6"/>
    <w:rsid w:val="00504CBF"/>
    <w:rsid w:val="00527705"/>
    <w:rsid w:val="00537A83"/>
    <w:rsid w:val="0055373D"/>
    <w:rsid w:val="0055415C"/>
    <w:rsid w:val="00566DD9"/>
    <w:rsid w:val="005714E6"/>
    <w:rsid w:val="005A2ACB"/>
    <w:rsid w:val="005C0000"/>
    <w:rsid w:val="005E0B52"/>
    <w:rsid w:val="00611B74"/>
    <w:rsid w:val="00613198"/>
    <w:rsid w:val="00640AAA"/>
    <w:rsid w:val="00642CBA"/>
    <w:rsid w:val="00651F48"/>
    <w:rsid w:val="006712B1"/>
    <w:rsid w:val="006801E5"/>
    <w:rsid w:val="00696B3F"/>
    <w:rsid w:val="006A2702"/>
    <w:rsid w:val="006A77B8"/>
    <w:rsid w:val="006B223A"/>
    <w:rsid w:val="006E278B"/>
    <w:rsid w:val="006F508A"/>
    <w:rsid w:val="00717916"/>
    <w:rsid w:val="007317A5"/>
    <w:rsid w:val="00735A39"/>
    <w:rsid w:val="007732F5"/>
    <w:rsid w:val="007868D3"/>
    <w:rsid w:val="00793F9A"/>
    <w:rsid w:val="007D0757"/>
    <w:rsid w:val="00803113"/>
    <w:rsid w:val="00816C86"/>
    <w:rsid w:val="008175DD"/>
    <w:rsid w:val="00820D68"/>
    <w:rsid w:val="00833331"/>
    <w:rsid w:val="008825F3"/>
    <w:rsid w:val="008A63E3"/>
    <w:rsid w:val="008B2C57"/>
    <w:rsid w:val="008D178F"/>
    <w:rsid w:val="008D5F68"/>
    <w:rsid w:val="008E1722"/>
    <w:rsid w:val="008E485C"/>
    <w:rsid w:val="008F340D"/>
    <w:rsid w:val="00902353"/>
    <w:rsid w:val="00926DE7"/>
    <w:rsid w:val="009545F2"/>
    <w:rsid w:val="0096350C"/>
    <w:rsid w:val="00995151"/>
    <w:rsid w:val="009E25C0"/>
    <w:rsid w:val="00A0089B"/>
    <w:rsid w:val="00A116BE"/>
    <w:rsid w:val="00A2617C"/>
    <w:rsid w:val="00A540BA"/>
    <w:rsid w:val="00A812A9"/>
    <w:rsid w:val="00A812D3"/>
    <w:rsid w:val="00A86205"/>
    <w:rsid w:val="00A9580D"/>
    <w:rsid w:val="00A970DE"/>
    <w:rsid w:val="00AB49BD"/>
    <w:rsid w:val="00AF0107"/>
    <w:rsid w:val="00B52150"/>
    <w:rsid w:val="00B53CE5"/>
    <w:rsid w:val="00B72B97"/>
    <w:rsid w:val="00B767AF"/>
    <w:rsid w:val="00B8369B"/>
    <w:rsid w:val="00B86731"/>
    <w:rsid w:val="00BA75C7"/>
    <w:rsid w:val="00BC5D5F"/>
    <w:rsid w:val="00BE7B56"/>
    <w:rsid w:val="00BF221D"/>
    <w:rsid w:val="00C308F6"/>
    <w:rsid w:val="00C423CF"/>
    <w:rsid w:val="00C54503"/>
    <w:rsid w:val="00C6774B"/>
    <w:rsid w:val="00C678FD"/>
    <w:rsid w:val="00C83877"/>
    <w:rsid w:val="00CA4F02"/>
    <w:rsid w:val="00CA5E7F"/>
    <w:rsid w:val="00CD4CE5"/>
    <w:rsid w:val="00D012CC"/>
    <w:rsid w:val="00D3255D"/>
    <w:rsid w:val="00D717DF"/>
    <w:rsid w:val="00D85598"/>
    <w:rsid w:val="00D9298E"/>
    <w:rsid w:val="00D9770A"/>
    <w:rsid w:val="00D97A5A"/>
    <w:rsid w:val="00DA1449"/>
    <w:rsid w:val="00DA7D1D"/>
    <w:rsid w:val="00DC22DF"/>
    <w:rsid w:val="00DC38F9"/>
    <w:rsid w:val="00DE6250"/>
    <w:rsid w:val="00DF3644"/>
    <w:rsid w:val="00E12987"/>
    <w:rsid w:val="00E14D91"/>
    <w:rsid w:val="00E3410A"/>
    <w:rsid w:val="00E51048"/>
    <w:rsid w:val="00E73AE3"/>
    <w:rsid w:val="00E750C0"/>
    <w:rsid w:val="00E97427"/>
    <w:rsid w:val="00ED5DDA"/>
    <w:rsid w:val="00EF2F18"/>
    <w:rsid w:val="00F355B7"/>
    <w:rsid w:val="00F37622"/>
    <w:rsid w:val="00F566BD"/>
    <w:rsid w:val="00F63CBB"/>
    <w:rsid w:val="00F942E9"/>
    <w:rsid w:val="00FB429C"/>
    <w:rsid w:val="00FC0404"/>
    <w:rsid w:val="00FC658D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59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tabs>
        <w:tab w:val="num" w:pos="900"/>
      </w:tabs>
      <w:jc w:val="both"/>
    </w:pPr>
  </w:style>
  <w:style w:type="paragraph" w:styleId="a7">
    <w:name w:val="Body Text Indent"/>
    <w:basedOn w:val="a"/>
    <w:link w:val="a8"/>
    <w:pPr>
      <w:tabs>
        <w:tab w:val="left" w:pos="540"/>
      </w:tabs>
      <w:jc w:val="both"/>
    </w:pPr>
    <w:rPr>
      <w:sz w:val="20"/>
      <w:szCs w:val="20"/>
    </w:rPr>
  </w:style>
  <w:style w:type="paragraph" w:styleId="2">
    <w:name w:val="Body Text Indent 2"/>
    <w:basedOn w:val="a"/>
    <w:pPr>
      <w:ind w:left="360"/>
    </w:pPr>
  </w:style>
  <w:style w:type="paragraph" w:styleId="3">
    <w:name w:val="Body Text Indent 3"/>
    <w:basedOn w:val="a"/>
    <w:pPr>
      <w:ind w:left="720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0"/>
      <w:szCs w:val="20"/>
    </w:rPr>
  </w:style>
  <w:style w:type="paragraph" w:styleId="ac">
    <w:name w:val="Balloon Text"/>
    <w:basedOn w:val="a"/>
    <w:semiHidden/>
    <w:rsid w:val="000D5C95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E3410A"/>
  </w:style>
  <w:style w:type="character" w:styleId="ad">
    <w:name w:val="Placeholder Text"/>
    <w:basedOn w:val="a0"/>
    <w:uiPriority w:val="99"/>
    <w:semiHidden/>
    <w:rsid w:val="006B223A"/>
    <w:rPr>
      <w:color w:val="808080"/>
    </w:rPr>
  </w:style>
  <w:style w:type="character" w:customStyle="1" w:styleId="a6">
    <w:name w:val="Основной текст Знак"/>
    <w:link w:val="a5"/>
    <w:rsid w:val="004F6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59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tabs>
        <w:tab w:val="num" w:pos="900"/>
      </w:tabs>
      <w:jc w:val="both"/>
    </w:pPr>
  </w:style>
  <w:style w:type="paragraph" w:styleId="a7">
    <w:name w:val="Body Text Indent"/>
    <w:basedOn w:val="a"/>
    <w:link w:val="a8"/>
    <w:pPr>
      <w:tabs>
        <w:tab w:val="left" w:pos="540"/>
      </w:tabs>
      <w:jc w:val="both"/>
    </w:pPr>
    <w:rPr>
      <w:sz w:val="20"/>
      <w:szCs w:val="20"/>
    </w:rPr>
  </w:style>
  <w:style w:type="paragraph" w:styleId="2">
    <w:name w:val="Body Text Indent 2"/>
    <w:basedOn w:val="a"/>
    <w:pPr>
      <w:ind w:left="360"/>
    </w:pPr>
  </w:style>
  <w:style w:type="paragraph" w:styleId="3">
    <w:name w:val="Body Text Indent 3"/>
    <w:basedOn w:val="a"/>
    <w:pPr>
      <w:ind w:left="720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0"/>
      <w:szCs w:val="20"/>
    </w:rPr>
  </w:style>
  <w:style w:type="paragraph" w:styleId="ac">
    <w:name w:val="Balloon Text"/>
    <w:basedOn w:val="a"/>
    <w:semiHidden/>
    <w:rsid w:val="000D5C95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E3410A"/>
  </w:style>
  <w:style w:type="character" w:styleId="ad">
    <w:name w:val="Placeholder Text"/>
    <w:basedOn w:val="a0"/>
    <w:uiPriority w:val="99"/>
    <w:semiHidden/>
    <w:rsid w:val="006B223A"/>
    <w:rPr>
      <w:color w:val="808080"/>
    </w:rPr>
  </w:style>
  <w:style w:type="character" w:customStyle="1" w:styleId="a6">
    <w:name w:val="Основной текст Знак"/>
    <w:link w:val="a5"/>
    <w:rsid w:val="004F6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F875C-B6EE-4A88-A7EE-B562D6AF69E6}"/>
      </w:docPartPr>
      <w:docPartBody>
        <w:p w:rsidR="00316EA3" w:rsidRDefault="00117AE6">
          <w:r w:rsidRPr="005768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E6"/>
    <w:rsid w:val="00117AE6"/>
    <w:rsid w:val="00316EA3"/>
    <w:rsid w:val="0082275A"/>
    <w:rsid w:val="00912C9E"/>
    <w:rsid w:val="00C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AE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A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B6BE-9507-409F-9C3F-8BBCF7FD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СТК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User</dc:creator>
  <cp:lastModifiedBy>Дмитрий</cp:lastModifiedBy>
  <cp:revision>2</cp:revision>
  <cp:lastPrinted>2013-04-02T10:19:00Z</cp:lastPrinted>
  <dcterms:created xsi:type="dcterms:W3CDTF">2017-01-30T12:53:00Z</dcterms:created>
  <dcterms:modified xsi:type="dcterms:W3CDTF">2017-01-30T12:53:00Z</dcterms:modified>
</cp:coreProperties>
</file>